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85F4" w14:textId="01758C24" w:rsidR="006102BE" w:rsidRDefault="00782739">
      <w:pPr>
        <w:pStyle w:val="Bodytext20"/>
        <w:shd w:val="clear" w:color="auto" w:fill="auto"/>
        <w:spacing w:before="0" w:after="601" w:line="190" w:lineRule="exact"/>
        <w:ind w:left="180" w:firstLine="120"/>
      </w:pPr>
      <w:r>
        <w:rPr>
          <w:noProof/>
          <w:lang w:bidi="ar-SA"/>
        </w:rPr>
        <mc:AlternateContent>
          <mc:Choice Requires="wps">
            <w:drawing>
              <wp:anchor distT="0" distB="0" distL="2460625" distR="63500" simplePos="0" relativeHeight="251657728" behindDoc="1" locked="0" layoutInCell="1" allowOverlap="1" wp14:anchorId="1A9B838D" wp14:editId="15AF4EFA">
                <wp:simplePos x="0" y="0"/>
                <wp:positionH relativeFrom="margin">
                  <wp:posOffset>4312920</wp:posOffset>
                </wp:positionH>
                <wp:positionV relativeFrom="paragraph">
                  <wp:posOffset>-17145</wp:posOffset>
                </wp:positionV>
                <wp:extent cx="1034415" cy="229870"/>
                <wp:effectExtent l="0" t="0" r="0" b="635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3EC2E" w14:textId="77777777" w:rsidR="006102BE" w:rsidRDefault="0089716F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«05</w:t>
                            </w:r>
                            <w:r w:rsidR="00E8726A">
                              <w:rPr>
                                <w:rStyle w:val="Bodytext2Exact"/>
                              </w:rPr>
                              <w:t xml:space="preserve">» </w:t>
                            </w:r>
                            <w:r>
                              <w:rPr>
                                <w:rStyle w:val="Bodytext2Exact"/>
                              </w:rPr>
                              <w:t>июня 2017</w:t>
                            </w:r>
                            <w:r w:rsidR="00E8726A">
                              <w:rPr>
                                <w:rStyle w:val="Bodytext2Exac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B838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39.6pt;margin-top:-1.3pt;width:81.45pt;height:18.1pt;z-index:-251658752;visibility:visible;mso-wrap-style:square;mso-width-percent:0;mso-height-percent:0;mso-wrap-distance-left:193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" filled="f" stroked="f">
                <v:textbox inset="0,0,0,0">
                  <w:txbxContent>
                    <w:p w14:paraId="2BE3EC2E" w14:textId="77777777" w:rsidR="006102BE" w:rsidRDefault="0089716F">
                      <w:pPr>
                        <w:pStyle w:val="Bodytext20"/>
                        <w:shd w:val="clear" w:color="auto" w:fill="auto"/>
                        <w:spacing w:before="0" w:after="0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«05</w:t>
                      </w:r>
                      <w:r w:rsidR="00E8726A">
                        <w:rPr>
                          <w:rStyle w:val="Bodytext2Exact"/>
                        </w:rPr>
                        <w:t xml:space="preserve">» </w:t>
                      </w:r>
                      <w:r>
                        <w:rPr>
                          <w:rStyle w:val="Bodytext2Exact"/>
                        </w:rPr>
                        <w:t>июня 2017</w:t>
                      </w:r>
                      <w:r w:rsidR="00E8726A">
                        <w:rPr>
                          <w:rStyle w:val="Bodytext2Exact"/>
                        </w:rPr>
                        <w:t xml:space="preserve">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8726A">
        <w:t>г.</w:t>
      </w:r>
      <w:r w:rsidR="0089716F">
        <w:t xml:space="preserve"> Москва</w:t>
      </w:r>
      <w:r w:rsidR="0089716F">
        <w:tab/>
      </w:r>
    </w:p>
    <w:p w14:paraId="58F0E810" w14:textId="77777777" w:rsidR="0089716F" w:rsidRDefault="0089716F">
      <w:pPr>
        <w:pStyle w:val="Bodytext20"/>
        <w:shd w:val="clear" w:color="auto" w:fill="auto"/>
        <w:spacing w:before="0" w:after="601" w:line="190" w:lineRule="exact"/>
        <w:ind w:left="180" w:firstLine="120"/>
      </w:pPr>
    </w:p>
    <w:p w14:paraId="2D03828F" w14:textId="77777777" w:rsidR="0089716F" w:rsidRDefault="0089716F">
      <w:pPr>
        <w:pStyle w:val="Bodytext20"/>
        <w:shd w:val="clear" w:color="auto" w:fill="auto"/>
        <w:spacing w:before="0" w:after="601" w:line="190" w:lineRule="exact"/>
        <w:ind w:left="180" w:firstLine="120"/>
      </w:pPr>
    </w:p>
    <w:p w14:paraId="7AB46C21" w14:textId="5B0F601B" w:rsidR="0089716F" w:rsidRDefault="0089716F" w:rsidP="0089716F">
      <w:pPr>
        <w:pStyle w:val="Heading20"/>
        <w:keepNext/>
        <w:keepLines/>
        <w:shd w:val="clear" w:color="auto" w:fill="auto"/>
        <w:spacing w:after="420" w:line="260" w:lineRule="exact"/>
        <w:ind w:right="120"/>
      </w:pPr>
      <w:r>
        <w:t xml:space="preserve">ЛИЦЕНЗИОННЫЙ ДОГОВОР </w:t>
      </w:r>
      <w:r>
        <w:br/>
      </w:r>
      <w:r w:rsidR="00E84ACB">
        <w:rPr>
          <w:b/>
        </w:rPr>
        <w:t>№</w:t>
      </w:r>
      <w:bookmarkStart w:id="0" w:name="_GoBack"/>
      <w:bookmarkEnd w:id="0"/>
      <w:r w:rsidR="00F55422">
        <w:rPr>
          <w:b/>
        </w:rPr>
        <w:t>xxxxxxxxx</w:t>
      </w:r>
    </w:p>
    <w:p w14:paraId="76A5396D" w14:textId="77777777" w:rsidR="0089716F" w:rsidRDefault="0089716F" w:rsidP="0089716F">
      <w:pPr>
        <w:pStyle w:val="Heading20"/>
        <w:keepNext/>
        <w:keepLines/>
        <w:shd w:val="clear" w:color="auto" w:fill="auto"/>
        <w:spacing w:after="420" w:line="260" w:lineRule="exact"/>
        <w:ind w:right="120"/>
      </w:pPr>
    </w:p>
    <w:p w14:paraId="3B990C26" w14:textId="77777777" w:rsidR="0089716F" w:rsidRDefault="0089716F" w:rsidP="0089716F">
      <w:pPr>
        <w:pStyle w:val="Heading20"/>
        <w:keepNext/>
        <w:keepLines/>
        <w:shd w:val="clear" w:color="auto" w:fill="auto"/>
        <w:spacing w:after="420" w:line="260" w:lineRule="exact"/>
        <w:ind w:right="120"/>
      </w:pPr>
    </w:p>
    <w:p w14:paraId="7973E9E3" w14:textId="77777777" w:rsidR="0089716F" w:rsidRDefault="0089716F" w:rsidP="0089716F">
      <w:pPr>
        <w:ind w:left="300"/>
        <w:rPr>
          <w:rFonts w:ascii="Times New Roman" w:hAnsi="Times New Roman" w:cs="Times New Roman"/>
          <w:sz w:val="19"/>
          <w:szCs w:val="19"/>
        </w:rPr>
      </w:pPr>
      <w:r w:rsidRPr="0089716F">
        <w:rPr>
          <w:rFonts w:ascii="Times New Roman" w:hAnsi="Times New Roman" w:cs="Times New Roman"/>
          <w:sz w:val="19"/>
          <w:szCs w:val="19"/>
        </w:rPr>
        <w:t xml:space="preserve">Индивидуальный предприниматель </w:t>
      </w:r>
      <w:r w:rsidRPr="0089716F">
        <w:rPr>
          <w:rFonts w:ascii="Times New Roman" w:hAnsi="Times New Roman" w:cs="Times New Roman"/>
          <w:b/>
          <w:sz w:val="19"/>
          <w:szCs w:val="19"/>
        </w:rPr>
        <w:t>Гаврюшкин Алексей Александрович</w:t>
      </w:r>
      <w:r w:rsidRPr="0089716F">
        <w:rPr>
          <w:rFonts w:ascii="Times New Roman" w:hAnsi="Times New Roman" w:cs="Times New Roman"/>
          <w:sz w:val="19"/>
          <w:szCs w:val="19"/>
        </w:rPr>
        <w:t>, действующий на основании Свидетельства о государственной регистрации, именуемый в дальнейшем "</w:t>
      </w:r>
      <w:r>
        <w:rPr>
          <w:rFonts w:ascii="Times New Roman" w:hAnsi="Times New Roman" w:cs="Times New Roman"/>
          <w:sz w:val="19"/>
          <w:szCs w:val="19"/>
        </w:rPr>
        <w:t>Лицензиар</w:t>
      </w:r>
      <w:r w:rsidRPr="0089716F">
        <w:rPr>
          <w:rFonts w:ascii="Times New Roman" w:hAnsi="Times New Roman" w:cs="Times New Roman"/>
          <w:sz w:val="19"/>
          <w:szCs w:val="19"/>
        </w:rPr>
        <w:t xml:space="preserve">" с одной стороны, и </w:t>
      </w:r>
      <w:r w:rsidRPr="0089716F">
        <w:rPr>
          <w:rFonts w:ascii="Times New Roman" w:hAnsi="Times New Roman" w:cs="Times New Roman"/>
          <w:b/>
          <w:sz w:val="19"/>
          <w:szCs w:val="19"/>
        </w:rPr>
        <w:t>ООО “</w:t>
      </w:r>
      <w:r>
        <w:rPr>
          <w:rFonts w:ascii="Times New Roman" w:eastAsia="MS Mincho" w:hAnsi="Times New Roman" w:cs="Times New Roman"/>
          <w:b/>
          <w:bCs/>
          <w:sz w:val="19"/>
          <w:szCs w:val="19"/>
        </w:rPr>
        <w:t>__________</w:t>
      </w:r>
      <w:r w:rsidRPr="0089716F">
        <w:rPr>
          <w:rFonts w:ascii="Times New Roman" w:hAnsi="Times New Roman" w:cs="Times New Roman"/>
          <w:b/>
          <w:sz w:val="19"/>
          <w:szCs w:val="19"/>
        </w:rPr>
        <w:t xml:space="preserve">” </w:t>
      </w:r>
      <w:r w:rsidRPr="0089716F">
        <w:rPr>
          <w:rFonts w:ascii="Times New Roman" w:hAnsi="Times New Roman" w:cs="Times New Roman"/>
          <w:sz w:val="19"/>
          <w:szCs w:val="19"/>
        </w:rPr>
        <w:t xml:space="preserve">в лице генерального директора </w:t>
      </w:r>
      <w:r>
        <w:rPr>
          <w:rFonts w:ascii="Times New Roman" w:hAnsi="Times New Roman" w:cs="Times New Roman"/>
          <w:b/>
          <w:sz w:val="19"/>
          <w:szCs w:val="19"/>
        </w:rPr>
        <w:t>________________________________________</w:t>
      </w:r>
      <w:r w:rsidRPr="0089716F">
        <w:rPr>
          <w:rFonts w:ascii="Times New Roman" w:hAnsi="Times New Roman" w:cs="Times New Roman"/>
          <w:sz w:val="19"/>
          <w:szCs w:val="19"/>
        </w:rPr>
        <w:t xml:space="preserve"> действующей на основании Устава, именуемое в дальнейшем «</w:t>
      </w:r>
      <w:r>
        <w:rPr>
          <w:rFonts w:ascii="Times New Roman" w:hAnsi="Times New Roman" w:cs="Times New Roman"/>
          <w:sz w:val="19"/>
          <w:szCs w:val="19"/>
        </w:rPr>
        <w:t>Лицензиат</w:t>
      </w:r>
      <w:r w:rsidRPr="0089716F">
        <w:rPr>
          <w:rFonts w:ascii="Times New Roman" w:hAnsi="Times New Roman" w:cs="Times New Roman"/>
          <w:sz w:val="19"/>
          <w:szCs w:val="19"/>
        </w:rPr>
        <w:t xml:space="preserve">», заключили настоящий Договор о нижеследующем: </w:t>
      </w:r>
    </w:p>
    <w:p w14:paraId="6EE0B2BB" w14:textId="77777777" w:rsidR="0089716F" w:rsidRPr="0089716F" w:rsidRDefault="0089716F" w:rsidP="0089716F">
      <w:pPr>
        <w:ind w:left="300"/>
        <w:rPr>
          <w:rFonts w:ascii="Times New Roman" w:hAnsi="Times New Roman" w:cs="Times New Roman"/>
          <w:b/>
          <w:sz w:val="19"/>
          <w:szCs w:val="19"/>
        </w:rPr>
      </w:pPr>
    </w:p>
    <w:p w14:paraId="3D35A725" w14:textId="77777777" w:rsidR="006102BE" w:rsidRDefault="00E8726A">
      <w:pPr>
        <w:pStyle w:val="Bodytext20"/>
        <w:shd w:val="clear" w:color="auto" w:fill="auto"/>
        <w:spacing w:before="0" w:after="442" w:line="190" w:lineRule="exact"/>
        <w:ind w:left="180" w:firstLine="120"/>
      </w:pPr>
      <w:r>
        <w:t>Лицензиар и Лицензиат именуются совместно «Стороны» и по отдельности «Сторона».</w:t>
      </w:r>
    </w:p>
    <w:p w14:paraId="4E5A0FFB" w14:textId="77777777" w:rsidR="006102BE" w:rsidRPr="00E804C5" w:rsidRDefault="00E804C5" w:rsidP="00E804C5">
      <w:pPr>
        <w:pStyle w:val="Bodytext30"/>
        <w:numPr>
          <w:ilvl w:val="0"/>
          <w:numId w:val="2"/>
        </w:numPr>
        <w:shd w:val="clear" w:color="auto" w:fill="auto"/>
        <w:tabs>
          <w:tab w:val="left" w:pos="3780"/>
        </w:tabs>
        <w:spacing w:before="0" w:after="222" w:line="240" w:lineRule="auto"/>
        <w:ind w:left="3150" w:firstLine="310"/>
        <w:rPr>
          <w:b/>
          <w:sz w:val="24"/>
          <w:szCs w:val="24"/>
        </w:rPr>
      </w:pPr>
      <w:r w:rsidRPr="00E804C5">
        <w:rPr>
          <w:rStyle w:val="Bodytext3SmallCaps"/>
          <w:b/>
          <w:sz w:val="24"/>
          <w:szCs w:val="24"/>
        </w:rPr>
        <w:t>ТЕРМИНЫ</w:t>
      </w:r>
    </w:p>
    <w:p w14:paraId="2D2ED5D8" w14:textId="77777777" w:rsidR="006102BE" w:rsidRDefault="00E8726A">
      <w:pPr>
        <w:pStyle w:val="Bodytext20"/>
        <w:shd w:val="clear" w:color="auto" w:fill="auto"/>
        <w:spacing w:before="0" w:after="173" w:line="233" w:lineRule="exact"/>
        <w:ind w:left="180" w:firstLine="120"/>
      </w:pPr>
      <w:r>
        <w:t>«База Данных» — организованная совокупность данных о покупках, совершенных Клиентами, а также данные о Клиентах и о Лицензиате, полученные Лицензиаром с использованием ПО или в результате действий Сторон, совершенных ими во исполнение Договора;</w:t>
      </w:r>
    </w:p>
    <w:p w14:paraId="78CE8C44" w14:textId="77777777" w:rsidR="006102BE" w:rsidRDefault="00E8726A">
      <w:pPr>
        <w:pStyle w:val="Bodytext20"/>
        <w:shd w:val="clear" w:color="auto" w:fill="auto"/>
        <w:spacing w:before="0" w:after="177" w:line="250" w:lineRule="exact"/>
        <w:ind w:left="180" w:firstLine="120"/>
      </w:pPr>
      <w:r>
        <w:t>«Вознаграждение» — вознаграждение, уплачиваемое Лицензиатом Лицензиару в соответствии с положениями статьи 4 Договора;</w:t>
      </w:r>
    </w:p>
    <w:p w14:paraId="26E813E0" w14:textId="77777777" w:rsidR="006102BE" w:rsidRDefault="00E8726A" w:rsidP="0089716F">
      <w:pPr>
        <w:pStyle w:val="Bodytext20"/>
        <w:shd w:val="clear" w:color="auto" w:fill="auto"/>
        <w:spacing w:before="0" w:after="231" w:line="254" w:lineRule="exact"/>
        <w:ind w:left="180" w:firstLine="0"/>
      </w:pPr>
      <w:r>
        <w:t>«Клиент» — физическое лицо, являющееся потребителем товаров, работ или услуг Лицензиата и использующее Программу;</w:t>
      </w:r>
    </w:p>
    <w:p w14:paraId="304F45ED" w14:textId="77777777" w:rsidR="006102BE" w:rsidRDefault="00E8726A" w:rsidP="0089716F">
      <w:pPr>
        <w:pStyle w:val="Bodytext20"/>
        <w:shd w:val="clear" w:color="auto" w:fill="auto"/>
        <w:spacing w:before="0" w:after="267" w:line="190" w:lineRule="exact"/>
        <w:ind w:firstLine="180"/>
      </w:pPr>
      <w:r>
        <w:t>«Лицензионная территория» — территория Российской Федерации;</w:t>
      </w:r>
    </w:p>
    <w:p w14:paraId="6C3A6EDC" w14:textId="77777777" w:rsidR="006102BE" w:rsidRDefault="00E8726A" w:rsidP="0089716F">
      <w:pPr>
        <w:pStyle w:val="Bodytext40"/>
        <w:shd w:val="clear" w:color="auto" w:fill="auto"/>
        <w:spacing w:before="0" w:line="190" w:lineRule="exact"/>
        <w:ind w:firstLine="180"/>
      </w:pPr>
      <w:r>
        <w:t xml:space="preserve">«Лицензионный срок» </w:t>
      </w:r>
      <w:r>
        <w:rPr>
          <w:rStyle w:val="Bodytext4NotBold"/>
        </w:rPr>
        <w:t xml:space="preserve">— срок </w:t>
      </w:r>
      <w:r>
        <w:t>действия Договора;</w:t>
      </w:r>
      <w:r>
        <w:br w:type="page"/>
      </w:r>
    </w:p>
    <w:p w14:paraId="18BBDEFE" w14:textId="77777777" w:rsidR="006102BE" w:rsidRDefault="00E8726A">
      <w:pPr>
        <w:pStyle w:val="Bodytext20"/>
        <w:shd w:val="clear" w:color="auto" w:fill="auto"/>
        <w:spacing w:before="0" w:after="211" w:line="229" w:lineRule="exact"/>
        <w:ind w:left="340" w:right="180" w:firstLine="0"/>
        <w:jc w:val="both"/>
      </w:pPr>
      <w:r>
        <w:rPr>
          <w:rStyle w:val="Bodytext2Bold"/>
        </w:rPr>
        <w:lastRenderedPageBreak/>
        <w:t xml:space="preserve">«Программа» </w:t>
      </w:r>
      <w:r>
        <w:t>— мобильное приложение, предоставляющее возможность Клиенту принимать участие в маркетинговых мероприятиях, проводимых Лицензиатом. Описание данного термина представлено в Приложении 2 «Понятийное соглашение».</w:t>
      </w:r>
    </w:p>
    <w:p w14:paraId="7A666D7E" w14:textId="6C4002C1" w:rsidR="006102BE" w:rsidRDefault="00E8726A">
      <w:pPr>
        <w:pStyle w:val="Bodytext20"/>
        <w:shd w:val="clear" w:color="auto" w:fill="auto"/>
        <w:spacing w:before="0" w:after="519" w:line="229" w:lineRule="exact"/>
        <w:ind w:left="340" w:right="180" w:firstLine="0"/>
        <w:jc w:val="both"/>
      </w:pPr>
      <w:r>
        <w:t>«</w:t>
      </w:r>
      <w:r w:rsidR="00E804C5">
        <w:t>Тестовый период» - период в 1</w:t>
      </w:r>
      <w:r>
        <w:t xml:space="preserve"> (</w:t>
      </w:r>
      <w:r w:rsidR="00E804C5">
        <w:t>один</w:t>
      </w:r>
      <w:r>
        <w:t xml:space="preserve">) календарных месяца с даты подписания Договора </w:t>
      </w:r>
      <w:r w:rsidRPr="005A7C13">
        <w:rPr>
          <w:color w:val="000000" w:themeColor="text1"/>
        </w:rPr>
        <w:t xml:space="preserve">(или оплаты счета по </w:t>
      </w:r>
      <w:r w:rsidR="005A7C13" w:rsidRPr="005A7C13">
        <w:rPr>
          <w:color w:val="000000" w:themeColor="text1"/>
        </w:rPr>
        <w:t>данному договору</w:t>
      </w:r>
      <w:r w:rsidRPr="005A7C13">
        <w:rPr>
          <w:color w:val="000000" w:themeColor="text1"/>
        </w:rPr>
        <w:t>)</w:t>
      </w:r>
      <w:r>
        <w:t xml:space="preserve">, в течение которого Лицензиат настраивает (примерно 1 </w:t>
      </w:r>
      <w:r w:rsidR="005A7C13">
        <w:t xml:space="preserve">неделю) и </w:t>
      </w:r>
      <w:r w:rsidR="00E73707">
        <w:t>использует (примерно 3</w:t>
      </w:r>
      <w:r>
        <w:t xml:space="preserve"> </w:t>
      </w:r>
      <w:r w:rsidR="005A7C13">
        <w:t>недели</w:t>
      </w:r>
      <w:r>
        <w:t>) все функции Программы, перечисленные в Приложении 1, без уплаты Вознаграждения.</w:t>
      </w:r>
    </w:p>
    <w:p w14:paraId="468375F5" w14:textId="77777777" w:rsidR="006102BE" w:rsidRPr="00E804C5" w:rsidRDefault="00E8726A" w:rsidP="00E804C5">
      <w:pPr>
        <w:pStyle w:val="Bodytext30"/>
        <w:numPr>
          <w:ilvl w:val="0"/>
          <w:numId w:val="2"/>
        </w:numPr>
        <w:shd w:val="clear" w:color="auto" w:fill="auto"/>
        <w:tabs>
          <w:tab w:val="left" w:pos="3689"/>
        </w:tabs>
        <w:spacing w:before="0" w:after="122" w:line="240" w:lineRule="auto"/>
        <w:ind w:left="2880" w:hanging="270"/>
        <w:jc w:val="left"/>
        <w:rPr>
          <w:b/>
          <w:sz w:val="24"/>
          <w:szCs w:val="24"/>
        </w:rPr>
      </w:pPr>
      <w:r w:rsidRPr="00E804C5">
        <w:rPr>
          <w:rStyle w:val="Bodytext3SmallCaps"/>
          <w:b/>
          <w:sz w:val="24"/>
          <w:szCs w:val="24"/>
        </w:rPr>
        <w:t>П</w:t>
      </w:r>
      <w:r w:rsidR="00E804C5">
        <w:rPr>
          <w:rStyle w:val="Bodytext3SmallCaps"/>
          <w:b/>
          <w:sz w:val="24"/>
          <w:szCs w:val="24"/>
        </w:rPr>
        <w:t>РЕДМЕТ ДОГОВОРА</w:t>
      </w:r>
      <w:r w:rsidR="00E804C5" w:rsidRPr="00E804C5">
        <w:rPr>
          <w:rStyle w:val="Bodytext3SmallCaps"/>
          <w:b/>
          <w:sz w:val="24"/>
          <w:szCs w:val="24"/>
        </w:rPr>
        <w:t xml:space="preserve"> </w:t>
      </w:r>
      <w:r w:rsidR="00E804C5" w:rsidRPr="00E804C5">
        <w:rPr>
          <w:rStyle w:val="Bodytext3SmallCaps"/>
          <w:b/>
          <w:sz w:val="24"/>
          <w:szCs w:val="24"/>
        </w:rPr>
        <w:br/>
      </w:r>
    </w:p>
    <w:p w14:paraId="3C510328" w14:textId="4C0F7D98" w:rsidR="006102BE" w:rsidRDefault="00E8726A" w:rsidP="00E804C5">
      <w:pPr>
        <w:pStyle w:val="Bodytext20"/>
        <w:shd w:val="clear" w:color="auto" w:fill="auto"/>
        <w:spacing w:before="0" w:after="173" w:line="224" w:lineRule="exact"/>
        <w:ind w:left="340" w:right="180" w:firstLine="0"/>
        <w:jc w:val="both"/>
      </w:pPr>
      <w:r>
        <w:t>Лицензиар обязуется передать Лице</w:t>
      </w:r>
      <w:r w:rsidR="00E913B5">
        <w:t>нзиату права на использование П</w:t>
      </w:r>
      <w:r w:rsidR="00562F99">
        <w:t>рограммы</w:t>
      </w:r>
      <w:r>
        <w:t xml:space="preserve"> </w:t>
      </w:r>
      <w:r w:rsidR="00E804C5">
        <w:br/>
      </w:r>
      <w:r>
        <w:t>в соответствии со статьей 3.</w:t>
      </w:r>
      <w:r w:rsidR="00E804C5">
        <w:br/>
      </w:r>
      <w:r w:rsidR="00E804C5">
        <w:br/>
      </w:r>
      <w:r>
        <w:t xml:space="preserve">Лицензиат обязуется уплачивать Лицензиару </w:t>
      </w:r>
      <w:r w:rsidR="001F27BB">
        <w:t>Вознаграждение в соответствии со статьей 4</w:t>
      </w:r>
      <w:r>
        <w:t>.</w:t>
      </w:r>
      <w:r w:rsidR="002C2C8D">
        <w:br/>
      </w:r>
    </w:p>
    <w:p w14:paraId="0AF2F67E" w14:textId="77777777" w:rsidR="006102BE" w:rsidRPr="00E804C5" w:rsidRDefault="00E804C5" w:rsidP="002C2C8D">
      <w:pPr>
        <w:pStyle w:val="Bodytext3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132" w:line="240" w:lineRule="auto"/>
        <w:ind w:left="1170" w:hanging="360"/>
        <w:jc w:val="center"/>
        <w:rPr>
          <w:b/>
          <w:sz w:val="24"/>
          <w:szCs w:val="24"/>
        </w:rPr>
      </w:pPr>
      <w:r>
        <w:rPr>
          <w:rStyle w:val="Bodytext3SmallCaps"/>
          <w:b/>
          <w:sz w:val="24"/>
          <w:szCs w:val="24"/>
        </w:rPr>
        <w:t>ИНТЕЛЛЕКТУАЛЬНЫЕ ПРАВА</w:t>
      </w:r>
    </w:p>
    <w:p w14:paraId="25E6F4E6" w14:textId="77777777" w:rsidR="006102BE" w:rsidRDefault="00E804C5" w:rsidP="00E804C5">
      <w:pPr>
        <w:pStyle w:val="Bodytext40"/>
        <w:shd w:val="clear" w:color="auto" w:fill="auto"/>
        <w:spacing w:before="0" w:after="93" w:line="190" w:lineRule="exact"/>
        <w:ind w:left="200"/>
        <w:jc w:val="both"/>
      </w:pPr>
      <w:r>
        <w:t xml:space="preserve">   </w:t>
      </w:r>
      <w:r w:rsidR="002C2C8D">
        <w:t xml:space="preserve">3.1. </w:t>
      </w:r>
      <w:r w:rsidR="00E8726A">
        <w:t>Программа</w:t>
      </w:r>
    </w:p>
    <w:p w14:paraId="284DED14" w14:textId="77777777" w:rsidR="006102BE" w:rsidRPr="00E804C5" w:rsidRDefault="00E8726A" w:rsidP="00E804C5">
      <w:pPr>
        <w:pStyle w:val="Bodytext40"/>
        <w:shd w:val="clear" w:color="auto" w:fill="auto"/>
        <w:spacing w:before="0" w:after="221" w:line="241" w:lineRule="exact"/>
        <w:ind w:left="360"/>
        <w:jc w:val="both"/>
        <w:rPr>
          <w:b w:val="0"/>
        </w:rPr>
      </w:pPr>
      <w:r w:rsidRPr="00E804C5">
        <w:rPr>
          <w:b w:val="0"/>
        </w:rPr>
        <w:t xml:space="preserve">Исключительное право на Программу (кроме исключительного права на Дизайн Программы) принадлежит Лицензиару. Лицензиар передает Лицензиату </w:t>
      </w:r>
      <w:r w:rsidRPr="00E804C5">
        <w:rPr>
          <w:rStyle w:val="Bodytext4NotBold"/>
          <w:b/>
        </w:rPr>
        <w:t xml:space="preserve">неисключительное </w:t>
      </w:r>
      <w:r w:rsidRPr="00E804C5">
        <w:rPr>
          <w:b w:val="0"/>
        </w:rPr>
        <w:t>право на использование Программы на Лицензионной территории в течение Лицензионного срока следующими способами:</w:t>
      </w:r>
    </w:p>
    <w:p w14:paraId="508CE3B8" w14:textId="77777777" w:rsidR="006102BE" w:rsidRPr="00E804C5" w:rsidRDefault="00E8726A" w:rsidP="00E804C5">
      <w:pPr>
        <w:pStyle w:val="Bodytext40"/>
        <w:shd w:val="clear" w:color="auto" w:fill="auto"/>
        <w:spacing w:before="0" w:after="94" w:line="190" w:lineRule="exact"/>
        <w:ind w:left="360"/>
        <w:jc w:val="both"/>
        <w:rPr>
          <w:b w:val="0"/>
        </w:rPr>
      </w:pPr>
      <w:r w:rsidRPr="00E804C5">
        <w:rPr>
          <w:b w:val="0"/>
        </w:rPr>
        <w:t>воспроизведение Программы, в том числе в коммерческих целях;</w:t>
      </w:r>
    </w:p>
    <w:p w14:paraId="4808E050" w14:textId="77777777" w:rsidR="006102BE" w:rsidRPr="00E804C5" w:rsidRDefault="00E8726A" w:rsidP="00E804C5">
      <w:pPr>
        <w:pStyle w:val="Bodytext40"/>
        <w:shd w:val="clear" w:color="auto" w:fill="auto"/>
        <w:spacing w:before="0" w:after="177" w:line="250" w:lineRule="exact"/>
        <w:ind w:left="360"/>
        <w:jc w:val="both"/>
        <w:rPr>
          <w:b w:val="0"/>
        </w:rPr>
      </w:pPr>
      <w:r w:rsidRPr="00E804C5">
        <w:rPr>
          <w:b w:val="0"/>
        </w:rPr>
        <w:t>использование функциональных возможностей Программы для проведения маркетинговых и рекламных кампаний, реализации программ лояльности, изучения характеристик спроса на продукцию Лицензиата, а также в иных целях, которые могут быть согласованы Сторонами;</w:t>
      </w:r>
    </w:p>
    <w:p w14:paraId="17922812" w14:textId="77777777" w:rsidR="006102BE" w:rsidRPr="00E804C5" w:rsidRDefault="00E8726A" w:rsidP="00E804C5">
      <w:pPr>
        <w:pStyle w:val="Bodytext40"/>
        <w:shd w:val="clear" w:color="auto" w:fill="auto"/>
        <w:spacing w:before="0" w:after="177" w:line="254" w:lineRule="exact"/>
        <w:ind w:left="360"/>
        <w:jc w:val="both"/>
        <w:rPr>
          <w:b w:val="0"/>
        </w:rPr>
      </w:pPr>
      <w:r w:rsidRPr="00E804C5">
        <w:rPr>
          <w:b w:val="0"/>
        </w:rPr>
        <w:t>использование иных возможностей, предоставляемых Программой, если такое использование не нарушает ограничений, установленных Договором.</w:t>
      </w:r>
    </w:p>
    <w:p w14:paraId="5D17E732" w14:textId="77777777" w:rsidR="006102BE" w:rsidRPr="00E804C5" w:rsidRDefault="00E8726A" w:rsidP="00E804C5">
      <w:pPr>
        <w:pStyle w:val="Bodytext40"/>
        <w:shd w:val="clear" w:color="auto" w:fill="auto"/>
        <w:spacing w:before="0" w:line="258" w:lineRule="exact"/>
        <w:ind w:left="360"/>
        <w:jc w:val="both"/>
        <w:rPr>
          <w:b w:val="0"/>
        </w:rPr>
      </w:pPr>
      <w:r w:rsidRPr="00E804C5">
        <w:rPr>
          <w:b w:val="0"/>
        </w:rPr>
        <w:t>Во избежание сомнений: Лицензиар вправе заключить лицензионные договоры в отношении Программы, не включающей Дизайн Программы, на условиях, аналогичных</w:t>
      </w:r>
      <w:r w:rsidR="00E804C5" w:rsidRPr="00E804C5">
        <w:rPr>
          <w:b w:val="0"/>
        </w:rPr>
        <w:t xml:space="preserve"> </w:t>
      </w:r>
      <w:r w:rsidRPr="00E804C5">
        <w:rPr>
          <w:b w:val="0"/>
        </w:rPr>
        <w:t>условиям Договора с третьими лицами, в том числе являющимися конкурентами Лицензиата.</w:t>
      </w:r>
    </w:p>
    <w:p w14:paraId="790D4CE4" w14:textId="77777777" w:rsidR="00E804C5" w:rsidRPr="00782739" w:rsidRDefault="00E804C5" w:rsidP="00E804C5">
      <w:pPr>
        <w:pStyle w:val="Bodytext20"/>
        <w:shd w:val="clear" w:color="auto" w:fill="auto"/>
        <w:spacing w:before="0" w:after="159" w:line="190" w:lineRule="exact"/>
        <w:ind w:firstLine="0"/>
        <w:jc w:val="both"/>
        <w:rPr>
          <w:lang w:val="en-US"/>
        </w:rPr>
      </w:pPr>
    </w:p>
    <w:p w14:paraId="0E4BBDF8" w14:textId="77777777" w:rsidR="006102BE" w:rsidRPr="00E804C5" w:rsidRDefault="002C2C8D" w:rsidP="00E804C5">
      <w:pPr>
        <w:pStyle w:val="Bodytext20"/>
        <w:shd w:val="clear" w:color="auto" w:fill="auto"/>
        <w:spacing w:before="0" w:after="159" w:line="190" w:lineRule="exact"/>
        <w:ind w:firstLine="360"/>
        <w:jc w:val="both"/>
        <w:rPr>
          <w:b/>
        </w:rPr>
      </w:pPr>
      <w:r>
        <w:rPr>
          <w:b/>
        </w:rPr>
        <w:t xml:space="preserve">3.2. </w:t>
      </w:r>
      <w:r w:rsidR="00E8726A" w:rsidRPr="00E804C5">
        <w:rPr>
          <w:b/>
        </w:rPr>
        <w:t>Дизайн Программы</w:t>
      </w:r>
    </w:p>
    <w:p w14:paraId="0AC37F61" w14:textId="77777777" w:rsidR="006102BE" w:rsidRDefault="00E8726A" w:rsidP="00E804C5">
      <w:pPr>
        <w:pStyle w:val="Bodytext20"/>
        <w:shd w:val="clear" w:color="auto" w:fill="auto"/>
        <w:spacing w:before="0" w:after="120" w:line="224" w:lineRule="exact"/>
        <w:ind w:left="360" w:right="240" w:firstLine="0"/>
        <w:jc w:val="both"/>
      </w:pPr>
      <w:r>
        <w:t>Исключительное право на Дизайн Программы, разработанный Лицензиаром, переходит к Лицензиату в момент подписания Договора. Плата за переход такого исключительного права входит в состав Вознаграждения.</w:t>
      </w:r>
    </w:p>
    <w:p w14:paraId="08FA6D21" w14:textId="77777777" w:rsidR="00E804C5" w:rsidRDefault="00E8726A" w:rsidP="00E804C5">
      <w:pPr>
        <w:pStyle w:val="Bodytext20"/>
        <w:shd w:val="clear" w:color="auto" w:fill="auto"/>
        <w:spacing w:before="0" w:after="147" w:line="224" w:lineRule="exact"/>
        <w:ind w:left="360" w:right="240" w:firstLine="0"/>
        <w:jc w:val="both"/>
      </w:pPr>
      <w:r>
        <w:t>Лицензиат передает Лицензиару право на использование Дизайна Программы на Лицензионной территории в течение Лицензионного срока следующими способами:</w:t>
      </w:r>
    </w:p>
    <w:p w14:paraId="0A394A02" w14:textId="77777777" w:rsidR="006102BE" w:rsidRDefault="00E8726A" w:rsidP="00E804C5">
      <w:pPr>
        <w:pStyle w:val="Bodytext20"/>
        <w:shd w:val="clear" w:color="auto" w:fill="auto"/>
        <w:spacing w:before="0" w:after="147" w:line="224" w:lineRule="exact"/>
        <w:ind w:left="360" w:right="240" w:firstLine="0"/>
        <w:jc w:val="both"/>
      </w:pPr>
      <w:r>
        <w:t>применение Дизайна Программы или любой его части в составе Программы, то есть:</w:t>
      </w:r>
    </w:p>
    <w:p w14:paraId="52D8D8FC" w14:textId="77777777" w:rsidR="006102BE" w:rsidRDefault="00E8726A" w:rsidP="005A7C13">
      <w:pPr>
        <w:pStyle w:val="Bodytext20"/>
        <w:shd w:val="clear" w:color="auto" w:fill="auto"/>
        <w:spacing w:before="0" w:after="120" w:line="224" w:lineRule="exact"/>
        <w:ind w:left="270" w:right="240" w:firstLine="0"/>
        <w:jc w:val="both"/>
      </w:pPr>
      <w:r>
        <w:lastRenderedPageBreak/>
        <w:t>право на распространение Дизайна Программы или любой его части в составе Программы, в том числе путем продажи или иного отчуждения экземпляров Программы, безвозмездной передачи прав на использование Программы;</w:t>
      </w:r>
    </w:p>
    <w:p w14:paraId="64092678" w14:textId="77777777" w:rsidR="006102BE" w:rsidRDefault="00E8726A" w:rsidP="005A7C13">
      <w:pPr>
        <w:pStyle w:val="Bodytext20"/>
        <w:shd w:val="clear" w:color="auto" w:fill="auto"/>
        <w:spacing w:before="0" w:after="147" w:line="224" w:lineRule="exact"/>
        <w:ind w:left="270" w:right="240" w:firstLine="0"/>
        <w:jc w:val="both"/>
      </w:pPr>
      <w:r>
        <w:t>право на доведение Дизайна Программы или любой его части до всеобщего сведения, право на публичный показ, публичное исполнение, сообщение в эфир или по кабелю любым законным способом в любое время;</w:t>
      </w:r>
    </w:p>
    <w:p w14:paraId="4E15AB26" w14:textId="77777777" w:rsidR="006102BE" w:rsidRDefault="00E8726A" w:rsidP="005A7C13">
      <w:pPr>
        <w:pStyle w:val="Bodytext20"/>
        <w:shd w:val="clear" w:color="auto" w:fill="auto"/>
        <w:spacing w:before="0" w:after="160" w:line="190" w:lineRule="exact"/>
        <w:ind w:left="270" w:firstLine="0"/>
        <w:jc w:val="both"/>
      </w:pPr>
      <w:r>
        <w:t>право на переработку Дизайна Программы;</w:t>
      </w:r>
    </w:p>
    <w:p w14:paraId="3053BDAD" w14:textId="77777777" w:rsidR="006102BE" w:rsidRDefault="00E8726A" w:rsidP="005A7C13">
      <w:pPr>
        <w:pStyle w:val="Bodytext20"/>
        <w:shd w:val="clear" w:color="auto" w:fill="auto"/>
        <w:spacing w:before="0" w:after="120" w:line="228" w:lineRule="exact"/>
        <w:ind w:left="270" w:firstLine="0"/>
        <w:jc w:val="both"/>
      </w:pPr>
      <w:r>
        <w:t>право на адаптацию Дизайна Программы или любой его части (внесение изменений, обеспечивающих соответствие Дизайна Программы или любой его части функциональному назначению Программы);</w:t>
      </w:r>
    </w:p>
    <w:p w14:paraId="17A06CC4" w14:textId="77777777" w:rsidR="006102BE" w:rsidRDefault="00E8726A" w:rsidP="005A7C13">
      <w:pPr>
        <w:pStyle w:val="Bodytext20"/>
        <w:shd w:val="clear" w:color="auto" w:fill="auto"/>
        <w:spacing w:before="0" w:after="114" w:line="228" w:lineRule="exact"/>
        <w:ind w:left="270" w:firstLine="0"/>
        <w:jc w:val="both"/>
      </w:pPr>
      <w:r>
        <w:t>право использования Дизайна Программы иными способами, если такое использование осуществляется в целях исполнения обязательств Лицензиара по Договору;</w:t>
      </w:r>
    </w:p>
    <w:p w14:paraId="007969A8" w14:textId="77777777" w:rsidR="006102BE" w:rsidRDefault="00E8726A" w:rsidP="005A7C13">
      <w:pPr>
        <w:pStyle w:val="Bodytext20"/>
        <w:shd w:val="clear" w:color="auto" w:fill="auto"/>
        <w:spacing w:before="0" w:after="0" w:line="236" w:lineRule="exact"/>
        <w:ind w:left="270" w:firstLine="0"/>
        <w:jc w:val="both"/>
      </w:pPr>
      <w:r>
        <w:t>использование Дизайна Программы или любой его части в целях рекламирования Программы, в том числе:</w:t>
      </w:r>
    </w:p>
    <w:p w14:paraId="4CD70C53" w14:textId="77777777" w:rsidR="002C2C8D" w:rsidRDefault="00E8726A" w:rsidP="005A7C13">
      <w:pPr>
        <w:pStyle w:val="Bodytext20"/>
        <w:numPr>
          <w:ilvl w:val="0"/>
          <w:numId w:val="6"/>
        </w:numPr>
        <w:shd w:val="clear" w:color="auto" w:fill="auto"/>
        <w:spacing w:before="0" w:after="0" w:line="432" w:lineRule="exact"/>
        <w:ind w:left="270" w:firstLine="0"/>
        <w:jc w:val="both"/>
      </w:pPr>
      <w:r>
        <w:t>в составе печатной продукции рекламного характера;</w:t>
      </w:r>
    </w:p>
    <w:p w14:paraId="7100B221" w14:textId="77777777" w:rsidR="002C2C8D" w:rsidRDefault="00E8726A" w:rsidP="005A7C13">
      <w:pPr>
        <w:pStyle w:val="Bodytext20"/>
        <w:numPr>
          <w:ilvl w:val="0"/>
          <w:numId w:val="6"/>
        </w:numPr>
        <w:shd w:val="clear" w:color="auto" w:fill="auto"/>
        <w:spacing w:before="0" w:after="0" w:line="432" w:lineRule="exact"/>
        <w:ind w:left="270" w:firstLine="0"/>
        <w:jc w:val="both"/>
      </w:pPr>
      <w:r>
        <w:t>в качестве элемента оформления сайта Лицензиара или иных электронных ресурсов;</w:t>
      </w:r>
    </w:p>
    <w:p w14:paraId="42BE8975" w14:textId="77777777" w:rsidR="002C2C8D" w:rsidRDefault="00E8726A" w:rsidP="005A7C13">
      <w:pPr>
        <w:pStyle w:val="Bodytext20"/>
        <w:numPr>
          <w:ilvl w:val="0"/>
          <w:numId w:val="6"/>
        </w:numPr>
        <w:shd w:val="clear" w:color="auto" w:fill="auto"/>
        <w:spacing w:before="0" w:after="0" w:line="432" w:lineRule="exact"/>
        <w:ind w:left="270" w:firstLine="0"/>
        <w:jc w:val="both"/>
      </w:pPr>
      <w:r>
        <w:t>для создания аудиовизуальных произведений рекламного характера;</w:t>
      </w:r>
    </w:p>
    <w:p w14:paraId="22AC35E2" w14:textId="77777777" w:rsidR="002C2C8D" w:rsidRDefault="00E8726A" w:rsidP="005A7C13">
      <w:pPr>
        <w:pStyle w:val="Bodytext20"/>
        <w:numPr>
          <w:ilvl w:val="0"/>
          <w:numId w:val="6"/>
        </w:numPr>
        <w:shd w:val="clear" w:color="auto" w:fill="auto"/>
        <w:spacing w:before="0" w:after="0" w:line="432" w:lineRule="exact"/>
        <w:ind w:left="270" w:firstLine="0"/>
        <w:jc w:val="both"/>
      </w:pPr>
      <w:r>
        <w:t>в составе стационарных и нестационарных рекламны</w:t>
      </w:r>
      <w:r w:rsidR="002C2C8D">
        <w:t>х конструкций любого формата, в</w:t>
      </w:r>
    </w:p>
    <w:p w14:paraId="439BD38D" w14:textId="77777777" w:rsidR="002C2C8D" w:rsidRDefault="00E8726A" w:rsidP="005A7C13">
      <w:pPr>
        <w:pStyle w:val="Bodytext20"/>
        <w:numPr>
          <w:ilvl w:val="0"/>
          <w:numId w:val="6"/>
        </w:numPr>
        <w:shd w:val="clear" w:color="auto" w:fill="auto"/>
        <w:spacing w:before="0" w:after="0" w:line="432" w:lineRule="exact"/>
        <w:ind w:left="270" w:firstLine="0"/>
        <w:jc w:val="both"/>
      </w:pPr>
      <w:r>
        <w:t>том числе баннеров, растяжек и рекламных стоек;</w:t>
      </w:r>
    </w:p>
    <w:p w14:paraId="4C0FA7C1" w14:textId="77777777" w:rsidR="006102BE" w:rsidRDefault="00E8726A" w:rsidP="005A7C13">
      <w:pPr>
        <w:pStyle w:val="Bodytext20"/>
        <w:numPr>
          <w:ilvl w:val="0"/>
          <w:numId w:val="6"/>
        </w:numPr>
        <w:shd w:val="clear" w:color="auto" w:fill="auto"/>
        <w:spacing w:before="0" w:after="0" w:line="432" w:lineRule="exact"/>
        <w:ind w:left="270" w:firstLine="0"/>
        <w:jc w:val="both"/>
      </w:pPr>
      <w:r>
        <w:t>в качестве элемента оформления транспортных средств.</w:t>
      </w:r>
      <w:r w:rsidR="002C2C8D">
        <w:br/>
      </w:r>
    </w:p>
    <w:p w14:paraId="0FA387A9" w14:textId="77777777" w:rsidR="006102BE" w:rsidRDefault="00E8726A" w:rsidP="005A7C13">
      <w:pPr>
        <w:pStyle w:val="Bodytext20"/>
        <w:shd w:val="clear" w:color="auto" w:fill="auto"/>
        <w:spacing w:before="0" w:after="463" w:line="244" w:lineRule="exact"/>
        <w:ind w:left="270" w:firstLine="0"/>
        <w:jc w:val="both"/>
      </w:pPr>
      <w:r>
        <w:t>Использование Дизайна Программы спо</w:t>
      </w:r>
      <w:r w:rsidR="002C2C8D">
        <w:t>собами, установленными частью 3.2.</w:t>
      </w:r>
      <w:r>
        <w:t xml:space="preserve"> настоящей статьи допускается при условии предварительного согласования условий такого использования Сторонами.</w:t>
      </w:r>
    </w:p>
    <w:p w14:paraId="0F980B21" w14:textId="77777777" w:rsidR="006102BE" w:rsidRDefault="00E8726A">
      <w:pPr>
        <w:pStyle w:val="Bodytext20"/>
        <w:shd w:val="clear" w:color="auto" w:fill="auto"/>
        <w:spacing w:before="0" w:after="0" w:line="190" w:lineRule="exact"/>
        <w:ind w:firstLine="0"/>
        <w:jc w:val="right"/>
        <w:sectPr w:rsidR="006102BE">
          <w:pgSz w:w="9722" w:h="13056"/>
          <w:pgMar w:top="744" w:right="589" w:bottom="1156" w:left="701" w:header="0" w:footer="3" w:gutter="0"/>
          <w:cols w:space="720"/>
          <w:noEndnote/>
          <w:docGrid w:linePitch="360"/>
        </w:sectPr>
      </w:pPr>
      <w:r>
        <w:t>з</w:t>
      </w:r>
    </w:p>
    <w:p w14:paraId="56EFB552" w14:textId="77777777" w:rsidR="006102BE" w:rsidRPr="00902033" w:rsidRDefault="00902033" w:rsidP="002C2C8D">
      <w:pPr>
        <w:pStyle w:val="Bodytext20"/>
        <w:shd w:val="clear" w:color="auto" w:fill="auto"/>
        <w:spacing w:before="0" w:after="154" w:line="190" w:lineRule="exact"/>
        <w:ind w:firstLine="520"/>
        <w:jc w:val="both"/>
        <w:rPr>
          <w:b/>
        </w:rPr>
      </w:pPr>
      <w:r>
        <w:rPr>
          <w:b/>
        </w:rPr>
        <w:lastRenderedPageBreak/>
        <w:t xml:space="preserve">3.3. </w:t>
      </w:r>
      <w:r w:rsidR="00E8726A" w:rsidRPr="00902033">
        <w:rPr>
          <w:b/>
        </w:rPr>
        <w:t>База Данных</w:t>
      </w:r>
    </w:p>
    <w:p w14:paraId="450BFDCE" w14:textId="77777777" w:rsidR="006102BE" w:rsidRPr="00902033" w:rsidRDefault="00E8726A">
      <w:pPr>
        <w:pStyle w:val="Bodytext20"/>
        <w:shd w:val="clear" w:color="auto" w:fill="auto"/>
        <w:spacing w:before="0" w:after="212" w:line="230" w:lineRule="exact"/>
        <w:ind w:left="520" w:right="340" w:firstLine="0"/>
        <w:jc w:val="both"/>
        <w:rPr>
          <w:lang w:val="en-US"/>
        </w:rPr>
      </w:pPr>
      <w:r>
        <w:t>Исключительное право на Базу Данных принадлежит Лицензиату, который передает Лицензиару неисключительное право на использование Базы Данных следующими способами:</w:t>
      </w:r>
    </w:p>
    <w:p w14:paraId="78149AB4" w14:textId="77777777" w:rsidR="006102BE" w:rsidRDefault="00E8726A" w:rsidP="00146AF4">
      <w:pPr>
        <w:pStyle w:val="Bodytext20"/>
        <w:numPr>
          <w:ilvl w:val="0"/>
          <w:numId w:val="7"/>
        </w:numPr>
        <w:shd w:val="clear" w:color="auto" w:fill="auto"/>
        <w:spacing w:before="0" w:after="161" w:line="190" w:lineRule="exact"/>
        <w:ind w:left="1080" w:hanging="270"/>
        <w:jc w:val="both"/>
      </w:pPr>
      <w:r>
        <w:t>доступ к информации, содержащейся в Базе Данных;</w:t>
      </w:r>
    </w:p>
    <w:p w14:paraId="497FE78C" w14:textId="77777777" w:rsidR="006102BE" w:rsidRDefault="00E8726A" w:rsidP="00146AF4">
      <w:pPr>
        <w:pStyle w:val="Bodytext20"/>
        <w:numPr>
          <w:ilvl w:val="0"/>
          <w:numId w:val="7"/>
        </w:numPr>
        <w:shd w:val="clear" w:color="auto" w:fill="auto"/>
        <w:spacing w:before="0" w:after="177" w:line="226" w:lineRule="exact"/>
        <w:ind w:left="1080" w:right="340" w:hanging="270"/>
        <w:jc w:val="both"/>
      </w:pPr>
      <w:r>
        <w:t>рассылка сообщений технического характера и использование Базы Данных в целях Технической поддержки.</w:t>
      </w:r>
    </w:p>
    <w:p w14:paraId="4AE2BEF3" w14:textId="77777777" w:rsidR="006102BE" w:rsidRDefault="00146AF4" w:rsidP="00146AF4">
      <w:pPr>
        <w:pStyle w:val="Bodytext20"/>
        <w:numPr>
          <w:ilvl w:val="0"/>
          <w:numId w:val="7"/>
        </w:numPr>
        <w:shd w:val="clear" w:color="auto" w:fill="auto"/>
        <w:spacing w:before="0" w:after="184" w:line="230" w:lineRule="exact"/>
        <w:ind w:left="1080" w:right="340" w:hanging="270"/>
        <w:jc w:val="both"/>
      </w:pPr>
      <w:r>
        <w:t xml:space="preserve">рассылка </w:t>
      </w:r>
      <w:r>
        <w:rPr>
          <w:lang w:val="en-US"/>
        </w:rPr>
        <w:t>push</w:t>
      </w:r>
      <w:r>
        <w:t xml:space="preserve">-сообщений и е-mail </w:t>
      </w:r>
      <w:r w:rsidR="00E8726A">
        <w:t>сообщений по Базе Данных с опросом о качестве работы Программы не чаще 1 (одного) раза в 1 календарный месяц.</w:t>
      </w:r>
    </w:p>
    <w:p w14:paraId="77C448FD" w14:textId="77777777" w:rsidR="006102BE" w:rsidRDefault="00E8726A">
      <w:pPr>
        <w:pStyle w:val="Bodytext20"/>
        <w:shd w:val="clear" w:color="auto" w:fill="auto"/>
        <w:spacing w:before="0" w:after="457" w:line="226" w:lineRule="exact"/>
        <w:ind w:left="520" w:right="340" w:firstLine="0"/>
        <w:jc w:val="both"/>
      </w:pPr>
      <w:r>
        <w:t>Лицензиар обязуется не использовать без согласия Лицензиата информацию, содержащуюся в Базе Данных, для рассылки сообщений рекламного характера, а также иными способами, которые могут нанести ущерб Клиентам или Лицензиату.</w:t>
      </w:r>
    </w:p>
    <w:p w14:paraId="40311483" w14:textId="494F8931" w:rsidR="006102BE" w:rsidRPr="00146AF4" w:rsidRDefault="00E8726A" w:rsidP="00146AF4">
      <w:pPr>
        <w:pStyle w:val="Bodytext30"/>
        <w:numPr>
          <w:ilvl w:val="0"/>
          <w:numId w:val="2"/>
        </w:numPr>
        <w:shd w:val="clear" w:color="auto" w:fill="auto"/>
        <w:tabs>
          <w:tab w:val="left" w:pos="3510"/>
        </w:tabs>
        <w:spacing w:before="0" w:after="161" w:line="240" w:lineRule="auto"/>
        <w:ind w:left="3240" w:hanging="90"/>
        <w:rPr>
          <w:b/>
          <w:sz w:val="24"/>
          <w:szCs w:val="24"/>
        </w:rPr>
      </w:pPr>
      <w:r w:rsidRPr="00146AF4">
        <w:rPr>
          <w:rStyle w:val="Bodytext3SmallCaps"/>
          <w:b/>
          <w:sz w:val="24"/>
          <w:szCs w:val="24"/>
        </w:rPr>
        <w:t>В</w:t>
      </w:r>
      <w:r w:rsidR="00796510">
        <w:rPr>
          <w:rStyle w:val="Bodytext3SmallCaps"/>
          <w:b/>
          <w:sz w:val="24"/>
          <w:szCs w:val="24"/>
        </w:rPr>
        <w:t>ОЗНАГРАЖДЕНИЕ</w:t>
      </w:r>
    </w:p>
    <w:p w14:paraId="542E4B04" w14:textId="77777777" w:rsidR="006102BE" w:rsidRDefault="00E8726A" w:rsidP="00146AF4">
      <w:pPr>
        <w:pStyle w:val="Bodytext40"/>
        <w:shd w:val="clear" w:color="auto" w:fill="auto"/>
        <w:spacing w:before="0" w:after="180" w:line="243" w:lineRule="exact"/>
        <w:ind w:left="520" w:right="200"/>
        <w:jc w:val="both"/>
        <w:rPr>
          <w:b w:val="0"/>
        </w:rPr>
      </w:pPr>
      <w:r w:rsidRPr="00146AF4">
        <w:rPr>
          <w:b w:val="0"/>
        </w:rPr>
        <w:t>Вознаграждение уплачивается Лицензиатом ежемесячно на основании счетов, выставляемых Лицензиаром, не позднее, чем через 5 банковских дней со дня получения соответствующего счета.</w:t>
      </w:r>
    </w:p>
    <w:p w14:paraId="0B4F0541" w14:textId="0113649A" w:rsidR="00796510" w:rsidRPr="00146AF4" w:rsidRDefault="00796510" w:rsidP="00146AF4">
      <w:pPr>
        <w:pStyle w:val="Bodytext40"/>
        <w:shd w:val="clear" w:color="auto" w:fill="auto"/>
        <w:spacing w:before="0" w:after="180" w:line="243" w:lineRule="exact"/>
        <w:ind w:left="520" w:right="200"/>
        <w:jc w:val="both"/>
        <w:rPr>
          <w:b w:val="0"/>
        </w:rPr>
      </w:pPr>
      <w:r>
        <w:rPr>
          <w:b w:val="0"/>
        </w:rPr>
        <w:t xml:space="preserve">Сумма вознаграждения составляет </w:t>
      </w:r>
      <w:r w:rsidRPr="00796510">
        <w:t>5000 рублей</w:t>
      </w:r>
      <w:r>
        <w:rPr>
          <w:b w:val="0"/>
        </w:rPr>
        <w:t xml:space="preserve"> (Пять тысяч рублей) в месяц.</w:t>
      </w:r>
    </w:p>
    <w:p w14:paraId="0F00AE8D" w14:textId="77777777" w:rsidR="006102BE" w:rsidRDefault="00E8726A" w:rsidP="00146AF4">
      <w:pPr>
        <w:pStyle w:val="Bodytext40"/>
        <w:shd w:val="clear" w:color="auto" w:fill="auto"/>
        <w:spacing w:before="0" w:after="222" w:line="243" w:lineRule="exact"/>
        <w:ind w:left="520" w:right="200"/>
        <w:jc w:val="both"/>
        <w:rPr>
          <w:b w:val="0"/>
        </w:rPr>
      </w:pPr>
      <w:r w:rsidRPr="00146AF4">
        <w:rPr>
          <w:b w:val="0"/>
        </w:rPr>
        <w:t xml:space="preserve">Счет, в котором указана сумма </w:t>
      </w:r>
      <w:r w:rsidR="00146AF4" w:rsidRPr="00146AF4">
        <w:rPr>
          <w:b w:val="0"/>
        </w:rPr>
        <w:t>Вознаграждения за</w:t>
      </w:r>
      <w:r w:rsidRPr="00146AF4">
        <w:rPr>
          <w:b w:val="0"/>
        </w:rPr>
        <w:t xml:space="preserve"> месяц, выставляется Лицензиаром в первый рабочий день </w:t>
      </w:r>
      <w:r w:rsidR="00146AF4" w:rsidRPr="00146AF4">
        <w:rPr>
          <w:b w:val="0"/>
        </w:rPr>
        <w:t xml:space="preserve">каждого </w:t>
      </w:r>
      <w:r w:rsidRPr="00146AF4">
        <w:rPr>
          <w:b w:val="0"/>
        </w:rPr>
        <w:t>месяца путем отправки с</w:t>
      </w:r>
      <w:r w:rsidR="00146AF4" w:rsidRPr="00146AF4">
        <w:rPr>
          <w:b w:val="0"/>
        </w:rPr>
        <w:t>чета в электронном виде на е-</w:t>
      </w:r>
      <w:r w:rsidR="00146AF4" w:rsidRPr="00146AF4">
        <w:rPr>
          <w:b w:val="0"/>
          <w:lang w:val="en-US"/>
        </w:rPr>
        <w:t>mail</w:t>
      </w:r>
      <w:r w:rsidRPr="00146AF4">
        <w:rPr>
          <w:b w:val="0"/>
        </w:rPr>
        <w:t xml:space="preserve"> Лицензиата.</w:t>
      </w:r>
    </w:p>
    <w:p w14:paraId="2834FF63" w14:textId="77777777" w:rsidR="006102BE" w:rsidRDefault="00E8726A" w:rsidP="008F2CFC">
      <w:pPr>
        <w:pStyle w:val="Bodytext40"/>
        <w:shd w:val="clear" w:color="auto" w:fill="auto"/>
        <w:spacing w:before="0" w:after="146" w:line="190" w:lineRule="exact"/>
        <w:ind w:left="380" w:firstLine="140"/>
        <w:jc w:val="both"/>
      </w:pPr>
      <w:r>
        <w:t xml:space="preserve">Вознаграждение не подлежит уплате в течение </w:t>
      </w:r>
      <w:r w:rsidR="00DB0309">
        <w:t>Тестового</w:t>
      </w:r>
      <w:r>
        <w:t xml:space="preserve"> периода.</w:t>
      </w:r>
    </w:p>
    <w:p w14:paraId="14363A3B" w14:textId="77777777" w:rsidR="006102BE" w:rsidRPr="00796510" w:rsidRDefault="00E8726A" w:rsidP="008F2CFC">
      <w:pPr>
        <w:pStyle w:val="Bodytext40"/>
        <w:shd w:val="clear" w:color="auto" w:fill="auto"/>
        <w:spacing w:before="0" w:after="190" w:line="263" w:lineRule="exact"/>
        <w:ind w:left="520"/>
        <w:jc w:val="both"/>
        <w:rPr>
          <w:b w:val="0"/>
        </w:rPr>
      </w:pPr>
      <w:r w:rsidRPr="00796510">
        <w:rPr>
          <w:b w:val="0"/>
        </w:rPr>
        <w:t>Уплата Вознаграждения производится в рублях путем банковского перевода на расчетный счет Лицензиара. Обязательство по уплате Вознаграждения считается исполненным с момента зачисления денежных средств на корреспондентский счет банка Лицензиара.</w:t>
      </w:r>
    </w:p>
    <w:p w14:paraId="7F64A4EC" w14:textId="77777777" w:rsidR="008F2CFC" w:rsidRPr="00796510" w:rsidRDefault="008F2CFC" w:rsidP="008F2CFC">
      <w:pPr>
        <w:pStyle w:val="Bodytext40"/>
        <w:shd w:val="clear" w:color="auto" w:fill="auto"/>
        <w:spacing w:before="0" w:after="222" w:line="243" w:lineRule="exact"/>
        <w:ind w:left="520" w:right="200"/>
        <w:jc w:val="both"/>
        <w:rPr>
          <w:b w:val="0"/>
        </w:rPr>
      </w:pPr>
      <w:r w:rsidRPr="00796510">
        <w:rPr>
          <w:b w:val="0"/>
        </w:rPr>
        <w:t xml:space="preserve">Лицензиат также вправе оплачивать счета по данному договору из личного кабинета на сайте </w:t>
      </w:r>
      <w:r w:rsidRPr="00796510">
        <w:rPr>
          <w:b w:val="0"/>
          <w:lang w:val="en-US"/>
        </w:rPr>
        <w:t>appcafe.ru</w:t>
      </w:r>
      <w:r w:rsidRPr="00796510">
        <w:rPr>
          <w:b w:val="0"/>
        </w:rPr>
        <w:t xml:space="preserve"> </w:t>
      </w:r>
    </w:p>
    <w:p w14:paraId="5317FA7A" w14:textId="77777777" w:rsidR="00510655" w:rsidRDefault="00510655" w:rsidP="008F2CFC">
      <w:pPr>
        <w:pStyle w:val="Bodytext40"/>
        <w:shd w:val="clear" w:color="auto" w:fill="auto"/>
        <w:spacing w:before="0" w:after="222" w:line="243" w:lineRule="exact"/>
        <w:ind w:left="520" w:right="200"/>
        <w:jc w:val="both"/>
      </w:pPr>
    </w:p>
    <w:p w14:paraId="59F10731" w14:textId="77777777" w:rsidR="006102BE" w:rsidRPr="00E73707" w:rsidRDefault="00E8726A" w:rsidP="00510655">
      <w:pPr>
        <w:pStyle w:val="Bodytext30"/>
        <w:numPr>
          <w:ilvl w:val="0"/>
          <w:numId w:val="2"/>
        </w:numPr>
        <w:shd w:val="clear" w:color="auto" w:fill="auto"/>
        <w:tabs>
          <w:tab w:val="left" w:pos="3743"/>
        </w:tabs>
        <w:spacing w:before="0" w:after="96" w:line="240" w:lineRule="auto"/>
        <w:ind w:left="3120"/>
        <w:rPr>
          <w:sz w:val="24"/>
          <w:szCs w:val="24"/>
        </w:rPr>
      </w:pPr>
      <w:r w:rsidRPr="00E73707">
        <w:rPr>
          <w:rStyle w:val="Bodytext3SmallCaps"/>
          <w:sz w:val="24"/>
          <w:szCs w:val="24"/>
        </w:rPr>
        <w:t>Ответственность</w:t>
      </w:r>
    </w:p>
    <w:p w14:paraId="0EADB9B9" w14:textId="3946DDEA" w:rsidR="006102BE" w:rsidRPr="00126FBE" w:rsidRDefault="00B443A9" w:rsidP="00510655">
      <w:pPr>
        <w:pStyle w:val="Bodytext40"/>
        <w:shd w:val="clear" w:color="auto" w:fill="auto"/>
        <w:spacing w:before="0" w:after="177" w:line="250" w:lineRule="exact"/>
        <w:ind w:left="540"/>
        <w:jc w:val="both"/>
        <w:rPr>
          <w:b w:val="0"/>
          <w:lang w:val="en-US"/>
        </w:rPr>
      </w:pPr>
      <w:r>
        <w:rPr>
          <w:b w:val="0"/>
        </w:rPr>
        <w:t>Программа</w:t>
      </w:r>
      <w:r w:rsidR="00E8726A" w:rsidRPr="00E73707">
        <w:rPr>
          <w:b w:val="0"/>
        </w:rPr>
        <w:t xml:space="preserve">, а также сопроводительная документация, в том числе инструкции и технические руководства, не могут быть полностью свободны от ошибок или иных проблем, которые могут вести к сбоям в работе </w:t>
      </w:r>
      <w:r>
        <w:rPr>
          <w:b w:val="0"/>
        </w:rPr>
        <w:t>Программы</w:t>
      </w:r>
      <w:r w:rsidR="00E8726A" w:rsidRPr="00E73707">
        <w:rPr>
          <w:b w:val="0"/>
        </w:rPr>
        <w:t xml:space="preserve">. </w:t>
      </w:r>
      <w:r>
        <w:rPr>
          <w:b w:val="0"/>
        </w:rPr>
        <w:t>Программа</w:t>
      </w:r>
      <w:r w:rsidRPr="00E73707">
        <w:rPr>
          <w:b w:val="0"/>
        </w:rPr>
        <w:t xml:space="preserve"> </w:t>
      </w:r>
      <w:r w:rsidR="00E8726A" w:rsidRPr="00E73707">
        <w:rPr>
          <w:b w:val="0"/>
        </w:rPr>
        <w:t>и такая сопроводительная документация передаются Лицензиату в состоянии «как есть».</w:t>
      </w:r>
    </w:p>
    <w:p w14:paraId="39BA964B" w14:textId="77777777" w:rsidR="006102BE" w:rsidRPr="00E73707" w:rsidRDefault="00E8726A" w:rsidP="00510655">
      <w:pPr>
        <w:pStyle w:val="Bodytext40"/>
        <w:shd w:val="clear" w:color="auto" w:fill="auto"/>
        <w:spacing w:before="0" w:after="180" w:line="254" w:lineRule="exact"/>
        <w:ind w:left="540"/>
        <w:jc w:val="both"/>
        <w:rPr>
          <w:b w:val="0"/>
        </w:rPr>
      </w:pPr>
      <w:r w:rsidRPr="00E73707">
        <w:rPr>
          <w:b w:val="0"/>
        </w:rPr>
        <w:t>Ответственность Лицензиара ограничена суммой Вознаграждения, уплаченной Лицензиатом на момент наступления события (в том числе на момент совершения действия), влекущего за собой ответственность Лицензиара.</w:t>
      </w:r>
    </w:p>
    <w:p w14:paraId="46249BE7" w14:textId="77777777" w:rsidR="006102BE" w:rsidRPr="00E73707" w:rsidRDefault="00E8726A" w:rsidP="00510655">
      <w:pPr>
        <w:pStyle w:val="Bodytext40"/>
        <w:shd w:val="clear" w:color="auto" w:fill="auto"/>
        <w:spacing w:before="0" w:line="254" w:lineRule="exact"/>
        <w:ind w:left="540"/>
        <w:jc w:val="both"/>
        <w:rPr>
          <w:b w:val="0"/>
        </w:rPr>
      </w:pPr>
      <w:r w:rsidRPr="00E73707">
        <w:rPr>
          <w:b w:val="0"/>
        </w:rPr>
        <w:lastRenderedPageBreak/>
        <w:t>Невозможность реализации Лицензиатом прав, установленных статьей 3 Договора (а также любые препятствия для такой реализации), не является нарушением Договора Лицензиаром, если такая невозможность или препятствия вызваны:</w:t>
      </w:r>
    </w:p>
    <w:p w14:paraId="057DD2E6" w14:textId="77777777" w:rsidR="006102BE" w:rsidRDefault="00E8726A">
      <w:pPr>
        <w:pStyle w:val="Bodytext20"/>
        <w:shd w:val="clear" w:color="auto" w:fill="auto"/>
        <w:spacing w:before="0" w:after="177" w:line="212" w:lineRule="exact"/>
        <w:ind w:left="520" w:right="420" w:firstLine="0"/>
        <w:jc w:val="both"/>
      </w:pPr>
      <w:r w:rsidRPr="00E73707">
        <w:t>злонамеренными действиями третьих лиц (в том числе явились результатом несанкционированного</w:t>
      </w:r>
      <w:r>
        <w:t xml:space="preserve"> доступа к ПО);</w:t>
      </w:r>
    </w:p>
    <w:p w14:paraId="47107D33" w14:textId="77777777" w:rsidR="006102BE" w:rsidRDefault="00E8726A">
      <w:pPr>
        <w:pStyle w:val="Bodytext20"/>
        <w:shd w:val="clear" w:color="auto" w:fill="auto"/>
        <w:spacing w:before="0" w:after="163" w:line="216" w:lineRule="exact"/>
        <w:ind w:left="520" w:right="420" w:firstLine="0"/>
        <w:jc w:val="both"/>
      </w:pPr>
      <w:r>
        <w:t>действиями Лицензиата или третьих лиц, направленными на адаптацию, переработку или изменение ПО;</w:t>
      </w:r>
    </w:p>
    <w:p w14:paraId="5E9FD77B" w14:textId="77777777" w:rsidR="006102BE" w:rsidRDefault="00E8726A">
      <w:pPr>
        <w:pStyle w:val="Bodytext20"/>
        <w:shd w:val="clear" w:color="auto" w:fill="auto"/>
        <w:spacing w:before="0" w:after="218" w:line="237" w:lineRule="exact"/>
        <w:ind w:left="520" w:right="420" w:firstLine="0"/>
        <w:jc w:val="both"/>
      </w:pPr>
      <w:r>
        <w:t>сбоями или перерывами в работе информационной инфраструктуры (проводных и беспроводных каналов связи, средств хранения и обработки данных);</w:t>
      </w:r>
    </w:p>
    <w:p w14:paraId="351A6E3D" w14:textId="77777777" w:rsidR="006102BE" w:rsidRDefault="00E8726A">
      <w:pPr>
        <w:pStyle w:val="Bodytext20"/>
        <w:shd w:val="clear" w:color="auto" w:fill="auto"/>
        <w:spacing w:before="0" w:after="163" w:line="190" w:lineRule="exact"/>
        <w:ind w:left="520" w:firstLine="0"/>
        <w:jc w:val="both"/>
      </w:pPr>
      <w:r>
        <w:t>работой вредоносного программного обеспечения; или</w:t>
      </w:r>
    </w:p>
    <w:p w14:paraId="5203EADB" w14:textId="77777777" w:rsidR="006102BE" w:rsidRDefault="00E8726A">
      <w:pPr>
        <w:pStyle w:val="Bodytext20"/>
        <w:shd w:val="clear" w:color="auto" w:fill="auto"/>
        <w:spacing w:before="0" w:after="180" w:line="229" w:lineRule="exact"/>
        <w:ind w:left="520" w:right="420" w:firstLine="0"/>
        <w:jc w:val="both"/>
      </w:pPr>
      <w:r>
        <w:t>иными обстоятельствами (в том числе обстоятельствами непреодолимой силы), за которые Лицензиар не отвечает.</w:t>
      </w:r>
    </w:p>
    <w:p w14:paraId="7B55C572" w14:textId="77777777" w:rsidR="006102BE" w:rsidRDefault="00E8726A">
      <w:pPr>
        <w:pStyle w:val="Bodytext20"/>
        <w:shd w:val="clear" w:color="auto" w:fill="auto"/>
        <w:spacing w:before="0" w:after="184" w:line="229" w:lineRule="exact"/>
        <w:ind w:left="520" w:right="420" w:firstLine="0"/>
        <w:jc w:val="both"/>
      </w:pPr>
      <w:r>
        <w:t>В случае просрочки Лицензиатом выплаты Вознаграждения более чем на 25 (двадцать пять) календарных дней Лицензиар вправе приостановить оказание услуг по Лицензионному Договору до момента получения на свой расчетный счет суммы Вознаграждения в полном объеме.</w:t>
      </w:r>
    </w:p>
    <w:p w14:paraId="2484AA37" w14:textId="77777777" w:rsidR="006102BE" w:rsidRDefault="00E8726A">
      <w:pPr>
        <w:pStyle w:val="Bodytext20"/>
        <w:shd w:val="clear" w:color="auto" w:fill="auto"/>
        <w:spacing w:before="0" w:after="180" w:line="224" w:lineRule="exact"/>
        <w:ind w:left="520" w:right="420" w:firstLine="0"/>
        <w:jc w:val="both"/>
      </w:pPr>
      <w:r>
        <w:t>Лицензиат обязуется не размещать в Программе изображения и символику, на использование которых он не имеет права. В противном случае Лицензиат обязуется возместить Лицензиару убытки (в том числе явившиеся результатом судебного решения), понесенные им в связи с требованиями правообладателей объектов интеллектуальной собственности.</w:t>
      </w:r>
    </w:p>
    <w:p w14:paraId="1082C6F1" w14:textId="77777777" w:rsidR="006102BE" w:rsidRDefault="00E8726A">
      <w:pPr>
        <w:pStyle w:val="Bodytext20"/>
        <w:shd w:val="clear" w:color="auto" w:fill="auto"/>
        <w:spacing w:before="0" w:after="173" w:line="224" w:lineRule="exact"/>
        <w:ind w:left="520" w:right="300" w:firstLine="0"/>
        <w:jc w:val="both"/>
      </w:pPr>
      <w:r>
        <w:t>Лицензиат обязуется возместить Лицензиару любые убытки, вызванные требованиями или претензиями Клиентов, связанными с рассылкой Лицензиаром по указанию Лицензиата (или Лицензиатом без ведома Лицензиара) сообщений рекламного или иного хара</w:t>
      </w:r>
      <w:r w:rsidR="00510655">
        <w:t xml:space="preserve">ктера в любой форме (включая </w:t>
      </w:r>
      <w:r w:rsidR="00510655">
        <w:rPr>
          <w:lang w:val="en-US"/>
        </w:rPr>
        <w:t>sms</w:t>
      </w:r>
      <w:r>
        <w:t xml:space="preserve">-сообщения и </w:t>
      </w:r>
      <w:r w:rsidR="00510655">
        <w:t>push</w:t>
      </w:r>
      <w:r>
        <w:t>-уведомления).</w:t>
      </w:r>
    </w:p>
    <w:p w14:paraId="0416BF8E" w14:textId="1DB00DBD" w:rsidR="006102BE" w:rsidRDefault="00E8726A">
      <w:pPr>
        <w:pStyle w:val="Bodytext20"/>
        <w:shd w:val="clear" w:color="auto" w:fill="auto"/>
        <w:spacing w:before="0" w:after="522" w:line="233" w:lineRule="exact"/>
        <w:ind w:left="520" w:right="300" w:firstLine="0"/>
        <w:jc w:val="both"/>
      </w:pPr>
      <w:r>
        <w:t>В случае ненадлежащего исполнения услуг, связанного с отказом</w:t>
      </w:r>
      <w:r w:rsidR="006153E8">
        <w:t xml:space="preserve"> работы</w:t>
      </w:r>
      <w:r>
        <w:t xml:space="preserve"> </w:t>
      </w:r>
      <w:r w:rsidR="006153E8">
        <w:t>программы</w:t>
      </w:r>
      <w:r>
        <w:t>, по вине или недосмотру Лицензиара, Лицензиат вправе потребовать выплаты неустойки в размере 0,5% от суммы Вознаграждения, за каждый день ненадлежащего исполнения услуг до момента надлежащего исполнения обязательств по Договору.</w:t>
      </w:r>
    </w:p>
    <w:p w14:paraId="77BF604E" w14:textId="77777777" w:rsidR="006102BE" w:rsidRPr="006153E8" w:rsidRDefault="00E8726A" w:rsidP="006153E8">
      <w:pPr>
        <w:pStyle w:val="Bodytext30"/>
        <w:numPr>
          <w:ilvl w:val="0"/>
          <w:numId w:val="2"/>
        </w:numPr>
        <w:shd w:val="clear" w:color="auto" w:fill="auto"/>
        <w:tabs>
          <w:tab w:val="left" w:pos="2366"/>
        </w:tabs>
        <w:spacing w:before="0" w:after="170" w:line="240" w:lineRule="auto"/>
        <w:ind w:left="720" w:hanging="270"/>
        <w:rPr>
          <w:b/>
          <w:sz w:val="24"/>
          <w:szCs w:val="24"/>
        </w:rPr>
      </w:pPr>
      <w:r w:rsidRPr="006153E8">
        <w:rPr>
          <w:rStyle w:val="Bodytext3SmallCaps"/>
          <w:b/>
          <w:sz w:val="24"/>
          <w:szCs w:val="24"/>
        </w:rPr>
        <w:t>С</w:t>
      </w:r>
      <w:r w:rsidR="00510655" w:rsidRPr="006153E8">
        <w:rPr>
          <w:rStyle w:val="Bodytext3SmallCaps"/>
          <w:b/>
          <w:sz w:val="24"/>
          <w:szCs w:val="24"/>
        </w:rPr>
        <w:t>РОК ДЕЙСТВИЯ ДОГОВОРА</w:t>
      </w:r>
      <w:r w:rsidRPr="006153E8">
        <w:rPr>
          <w:b/>
          <w:sz w:val="24"/>
          <w:szCs w:val="24"/>
        </w:rPr>
        <w:t xml:space="preserve"> </w:t>
      </w:r>
      <w:r w:rsidR="00510655" w:rsidRPr="006153E8">
        <w:rPr>
          <w:b/>
          <w:sz w:val="24"/>
          <w:szCs w:val="24"/>
        </w:rPr>
        <w:t>И ПОРЯДОК ЕГО РАСТОРЖЕНИЯ</w:t>
      </w:r>
    </w:p>
    <w:p w14:paraId="03DE999C" w14:textId="5EA9B3D6" w:rsidR="006102BE" w:rsidRDefault="00E8726A" w:rsidP="00510655">
      <w:pPr>
        <w:pStyle w:val="Bodytext20"/>
        <w:shd w:val="clear" w:color="auto" w:fill="auto"/>
        <w:spacing w:before="0" w:after="167" w:line="233" w:lineRule="exact"/>
        <w:ind w:left="540" w:right="220" w:firstLine="0"/>
        <w:jc w:val="both"/>
      </w:pPr>
      <w:r>
        <w:t>Договор вступает в силу со дня его подписания Сторонами Договора и действует в течение 1 года</w:t>
      </w:r>
      <w:r w:rsidRPr="00E73707">
        <w:rPr>
          <w:color w:val="000000" w:themeColor="text1"/>
        </w:rPr>
        <w:t>. Оплата Вознаграждения по</w:t>
      </w:r>
      <w:r w:rsidR="00E73707" w:rsidRPr="00E73707">
        <w:rPr>
          <w:color w:val="000000" w:themeColor="text1"/>
        </w:rPr>
        <w:t xml:space="preserve"> данному Договору </w:t>
      </w:r>
      <w:r w:rsidRPr="00E73707">
        <w:rPr>
          <w:color w:val="000000" w:themeColor="text1"/>
        </w:rPr>
        <w:t>приравнивается к факту подписания Договора.</w:t>
      </w:r>
    </w:p>
    <w:p w14:paraId="0DB7A029" w14:textId="77777777" w:rsidR="006102BE" w:rsidRDefault="00E8726A" w:rsidP="00510655">
      <w:pPr>
        <w:pStyle w:val="Bodytext20"/>
        <w:shd w:val="clear" w:color="auto" w:fill="auto"/>
        <w:spacing w:before="0" w:after="0" w:line="250" w:lineRule="exact"/>
        <w:ind w:left="540" w:right="220" w:firstLine="0"/>
        <w:jc w:val="both"/>
        <w:sectPr w:rsidR="006102BE">
          <w:footerReference w:type="even" r:id="rId7"/>
          <w:footerReference w:type="default" r:id="rId8"/>
          <w:pgSz w:w="9722" w:h="13056"/>
          <w:pgMar w:top="532" w:right="457" w:bottom="1099" w:left="725" w:header="0" w:footer="3" w:gutter="0"/>
          <w:cols w:space="720"/>
          <w:noEndnote/>
          <w:docGrid w:linePitch="360"/>
        </w:sectPr>
      </w:pPr>
      <w:r>
        <w:t>В случае если по истечении срока действия Договора ни одна из Сторон не заявляет о желании расторгнуть Договор, действие Договора продлевается еще на один год.</w:t>
      </w:r>
    </w:p>
    <w:p w14:paraId="5887F7FF" w14:textId="77777777" w:rsidR="006102BE" w:rsidRPr="00C454FD" w:rsidRDefault="00510655" w:rsidP="00C454FD">
      <w:pPr>
        <w:pStyle w:val="Bodytext90"/>
        <w:shd w:val="clear" w:color="auto" w:fill="auto"/>
        <w:spacing w:before="0" w:after="234" w:line="259" w:lineRule="exact"/>
        <w:ind w:left="540" w:firstLine="0"/>
        <w:jc w:val="left"/>
        <w:rPr>
          <w:sz w:val="19"/>
          <w:szCs w:val="19"/>
        </w:rPr>
      </w:pPr>
      <w:r w:rsidRPr="00C454FD">
        <w:rPr>
          <w:sz w:val="19"/>
          <w:szCs w:val="19"/>
        </w:rPr>
        <w:lastRenderedPageBreak/>
        <w:t xml:space="preserve">Каждая сторона вправе потребовать расторжения Договора в случае неоднократного существенного нарушения другой Стороной условий Договора (в частности, существенным нарушением считается неуплата Вознаграждения в срок). </w:t>
      </w:r>
    </w:p>
    <w:p w14:paraId="7341C6D4" w14:textId="77777777" w:rsidR="00510655" w:rsidRPr="00C454FD" w:rsidRDefault="00510655" w:rsidP="00C454FD">
      <w:pPr>
        <w:pStyle w:val="Bodytext40"/>
        <w:shd w:val="clear" w:color="auto" w:fill="auto"/>
        <w:spacing w:before="0" w:after="180" w:line="260" w:lineRule="exact"/>
        <w:ind w:left="540"/>
        <w:jc w:val="both"/>
        <w:rPr>
          <w:b w:val="0"/>
        </w:rPr>
      </w:pPr>
      <w:r w:rsidRPr="00C454FD">
        <w:rPr>
          <w:b w:val="0"/>
        </w:rPr>
        <w:t>Лицензиат может расторгнуть Договор в одностороннем порядке при условии предварительного письменного уведомления Лицензиара не менее, чем за 10 календарных дней.</w:t>
      </w:r>
    </w:p>
    <w:p w14:paraId="3D75A103" w14:textId="77777777" w:rsidR="00510655" w:rsidRPr="00C454FD" w:rsidRDefault="00510655" w:rsidP="00C454FD">
      <w:pPr>
        <w:pStyle w:val="Bodytext40"/>
        <w:shd w:val="clear" w:color="auto" w:fill="auto"/>
        <w:spacing w:before="0" w:after="180" w:line="260" w:lineRule="exact"/>
        <w:ind w:left="540"/>
        <w:jc w:val="both"/>
        <w:rPr>
          <w:b w:val="0"/>
        </w:rPr>
      </w:pPr>
      <w:r w:rsidRPr="00C454FD">
        <w:rPr>
          <w:b w:val="0"/>
        </w:rPr>
        <w:t xml:space="preserve">Договор не может быть расторгнут до момента полного погашения задолженностей по уплате Вознаграждения со стороны Лицензиата. </w:t>
      </w:r>
    </w:p>
    <w:p w14:paraId="64AEBC71" w14:textId="77777777" w:rsidR="00C454FD" w:rsidRDefault="00C454FD">
      <w:pPr>
        <w:pStyle w:val="Bodytext40"/>
        <w:shd w:val="clear" w:color="auto" w:fill="auto"/>
        <w:spacing w:before="0" w:after="180" w:line="260" w:lineRule="exact"/>
        <w:jc w:val="both"/>
      </w:pPr>
    </w:p>
    <w:p w14:paraId="1E80186A" w14:textId="77777777" w:rsidR="00510655" w:rsidRDefault="00510655" w:rsidP="00C454FD">
      <w:pPr>
        <w:pStyle w:val="Bodytext40"/>
        <w:numPr>
          <w:ilvl w:val="0"/>
          <w:numId w:val="2"/>
        </w:numPr>
        <w:shd w:val="clear" w:color="auto" w:fill="auto"/>
        <w:spacing w:before="0" w:after="180" w:line="260" w:lineRule="exact"/>
        <w:jc w:val="center"/>
        <w:rPr>
          <w:sz w:val="24"/>
          <w:szCs w:val="24"/>
        </w:rPr>
      </w:pPr>
      <w:r w:rsidRPr="00C454FD">
        <w:rPr>
          <w:sz w:val="24"/>
          <w:szCs w:val="24"/>
        </w:rPr>
        <w:t>ПОРЯДОК РАЗРЕШЕНИЯ СПОРОВ</w:t>
      </w:r>
    </w:p>
    <w:p w14:paraId="33355A6C" w14:textId="77777777" w:rsidR="00C454FD" w:rsidRDefault="00C454FD" w:rsidP="00C454FD">
      <w:pPr>
        <w:pStyle w:val="Bodytext40"/>
        <w:shd w:val="clear" w:color="auto" w:fill="auto"/>
        <w:spacing w:before="0" w:after="180" w:line="260" w:lineRule="exact"/>
        <w:ind w:left="540"/>
        <w:rPr>
          <w:b w:val="0"/>
        </w:rPr>
      </w:pPr>
      <w:r>
        <w:rPr>
          <w:b w:val="0"/>
        </w:rPr>
        <w:t>Все, без исключения споры, разногласия и иные вопросы, которые возникают или могут возникнуть между Сторонами, заключившими Договор, касающиеся истолкования Договора и всего связанного с его содержанием, Стороны намерены разрешить путем переговоров.</w:t>
      </w:r>
    </w:p>
    <w:p w14:paraId="20DAB8C1" w14:textId="77777777" w:rsidR="00C454FD" w:rsidRDefault="00C454FD" w:rsidP="00C454FD">
      <w:pPr>
        <w:pStyle w:val="Bodytext40"/>
        <w:shd w:val="clear" w:color="auto" w:fill="auto"/>
        <w:spacing w:before="0" w:after="180" w:line="260" w:lineRule="exact"/>
        <w:ind w:left="540"/>
        <w:rPr>
          <w:b w:val="0"/>
        </w:rPr>
      </w:pPr>
      <w:r>
        <w:rPr>
          <w:b w:val="0"/>
        </w:rPr>
        <w:t xml:space="preserve">Если Стороны не пришли к соглашению путем переговоров, то все возникшие споры передаются на рассмотрение Арбитражного суда по месту нахождения ответчика, в соответствии с действующим законодательством РФ. </w:t>
      </w:r>
    </w:p>
    <w:p w14:paraId="01EE7D96" w14:textId="77777777" w:rsidR="00C454FD" w:rsidRDefault="00C454FD" w:rsidP="00C454FD">
      <w:pPr>
        <w:pStyle w:val="Bodytext40"/>
        <w:shd w:val="clear" w:color="auto" w:fill="auto"/>
        <w:spacing w:before="0" w:after="180" w:line="260" w:lineRule="exact"/>
        <w:ind w:left="540"/>
        <w:rPr>
          <w:b w:val="0"/>
        </w:rPr>
      </w:pPr>
    </w:p>
    <w:p w14:paraId="3554A32F" w14:textId="77777777" w:rsidR="00C454FD" w:rsidRDefault="00C454FD" w:rsidP="00C454FD">
      <w:pPr>
        <w:pStyle w:val="Bodytext40"/>
        <w:numPr>
          <w:ilvl w:val="0"/>
          <w:numId w:val="2"/>
        </w:numPr>
        <w:shd w:val="clear" w:color="auto" w:fill="auto"/>
        <w:spacing w:before="0" w:after="180"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КОНФИДЕНЦИАЛЬНОСТЬ</w:t>
      </w:r>
    </w:p>
    <w:p w14:paraId="0B0504B1" w14:textId="77777777" w:rsidR="00C454FD" w:rsidRDefault="00C454FD" w:rsidP="00C454FD">
      <w:pPr>
        <w:pStyle w:val="Bodytext40"/>
        <w:shd w:val="clear" w:color="auto" w:fill="auto"/>
        <w:spacing w:before="0" w:after="180" w:line="260" w:lineRule="exact"/>
        <w:ind w:left="540"/>
        <w:rPr>
          <w:b w:val="0"/>
        </w:rPr>
      </w:pPr>
      <w:r>
        <w:rPr>
          <w:b w:val="0"/>
        </w:rPr>
        <w:t>Любая информация, которая стала известна Стороне в связи с исполнением обязательств по Договору, считается конфиденциальной. Сторона, разгласившая или использовавшая конфиденциальную информацию, обязана возместить причиненные таким разглашением или использованием убытки.</w:t>
      </w:r>
    </w:p>
    <w:p w14:paraId="5A91B0C6" w14:textId="77777777" w:rsidR="00C454FD" w:rsidRDefault="00C454FD" w:rsidP="00C454FD">
      <w:pPr>
        <w:pStyle w:val="Bodytext40"/>
        <w:shd w:val="clear" w:color="auto" w:fill="auto"/>
        <w:spacing w:before="0" w:after="180" w:line="260" w:lineRule="exact"/>
        <w:ind w:left="540"/>
        <w:rPr>
          <w:b w:val="0"/>
        </w:rPr>
      </w:pPr>
    </w:p>
    <w:p w14:paraId="223777CB" w14:textId="77777777" w:rsidR="00C454FD" w:rsidRDefault="00C454FD" w:rsidP="00C454FD">
      <w:pPr>
        <w:pStyle w:val="Bodytext40"/>
        <w:numPr>
          <w:ilvl w:val="0"/>
          <w:numId w:val="2"/>
        </w:numPr>
        <w:shd w:val="clear" w:color="auto" w:fill="auto"/>
        <w:spacing w:before="0" w:after="180"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</w:p>
    <w:p w14:paraId="44FB74BF" w14:textId="77777777" w:rsidR="001F4864" w:rsidRDefault="00C454FD" w:rsidP="00C454FD">
      <w:pPr>
        <w:pStyle w:val="Bodytext40"/>
        <w:shd w:val="clear" w:color="auto" w:fill="auto"/>
        <w:spacing w:before="0" w:after="180" w:line="260" w:lineRule="exact"/>
        <w:ind w:left="540"/>
        <w:rPr>
          <w:b w:val="0"/>
        </w:rPr>
      </w:pPr>
      <w:r>
        <w:rPr>
          <w:b w:val="0"/>
        </w:rPr>
        <w:t xml:space="preserve">Любая </w:t>
      </w:r>
      <w:r w:rsidR="001F4864">
        <w:rPr>
          <w:b w:val="0"/>
        </w:rPr>
        <w:t>изменения и дополнения к Договору действительны при условии, что они совершены в письменной форме и подписаны надлежаще уполномоченными представителями Сторон.</w:t>
      </w:r>
    </w:p>
    <w:p w14:paraId="7DBAA098" w14:textId="77777777" w:rsidR="001F4864" w:rsidRDefault="001F4864" w:rsidP="00C454FD">
      <w:pPr>
        <w:pStyle w:val="Bodytext40"/>
        <w:shd w:val="clear" w:color="auto" w:fill="auto"/>
        <w:spacing w:before="0" w:after="180" w:line="260" w:lineRule="exact"/>
        <w:ind w:left="540"/>
        <w:rPr>
          <w:b w:val="0"/>
        </w:rPr>
      </w:pPr>
      <w:r>
        <w:rPr>
          <w:b w:val="0"/>
        </w:rPr>
        <w:t xml:space="preserve">Договор составлен в 2 идентичных экземлярах, имеющих одинаковую юридическую силу – по одному для каждой из Сторон. </w:t>
      </w:r>
    </w:p>
    <w:p w14:paraId="7BAFE5EB" w14:textId="77777777" w:rsidR="00C454FD" w:rsidRDefault="001F4864" w:rsidP="00C454FD">
      <w:pPr>
        <w:pStyle w:val="Bodytext40"/>
        <w:shd w:val="clear" w:color="auto" w:fill="auto"/>
        <w:spacing w:before="0" w:after="180" w:line="260" w:lineRule="exact"/>
        <w:ind w:left="540"/>
        <w:rPr>
          <w:b w:val="0"/>
        </w:rPr>
      </w:pPr>
      <w:r>
        <w:rPr>
          <w:b w:val="0"/>
        </w:rPr>
        <w:t xml:space="preserve">После подписания Договора все предыдущие переговоры и переписка, связанная с его заключением, теряют силу. Действие Договора распространяется на фактические отношения </w:t>
      </w:r>
      <w:r>
        <w:rPr>
          <w:b w:val="0"/>
        </w:rPr>
        <w:lastRenderedPageBreak/>
        <w:t xml:space="preserve">между Сторонами, возникшие до его подписания. </w:t>
      </w:r>
      <w:r w:rsidR="00C454FD">
        <w:rPr>
          <w:b w:val="0"/>
        </w:rPr>
        <w:t xml:space="preserve"> </w:t>
      </w:r>
    </w:p>
    <w:p w14:paraId="26146E92" w14:textId="77777777" w:rsidR="006102BE" w:rsidRPr="00A87BB0" w:rsidRDefault="00E8726A" w:rsidP="001F4864">
      <w:pPr>
        <w:pStyle w:val="Bodytext40"/>
        <w:shd w:val="clear" w:color="auto" w:fill="auto"/>
        <w:spacing w:before="0" w:after="180" w:line="260" w:lineRule="exact"/>
        <w:ind w:left="540"/>
        <w:jc w:val="both"/>
        <w:rPr>
          <w:b w:val="0"/>
        </w:rPr>
      </w:pPr>
      <w:r w:rsidRPr="00A87BB0">
        <w:rPr>
          <w:b w:val="0"/>
        </w:rPr>
        <w:t>Если какое-либо из положений Договора становится недействительным или неисполнимым, это не влечет за собой недействительности или неисполнимости остальных положений Договора.</w:t>
      </w:r>
    </w:p>
    <w:p w14:paraId="78E296CD" w14:textId="77777777" w:rsidR="006102BE" w:rsidRPr="0026338D" w:rsidRDefault="00E8726A" w:rsidP="001F4864">
      <w:pPr>
        <w:pStyle w:val="Bodytext40"/>
        <w:shd w:val="clear" w:color="auto" w:fill="auto"/>
        <w:spacing w:before="0" w:after="180" w:line="260" w:lineRule="exact"/>
        <w:ind w:left="540"/>
        <w:jc w:val="both"/>
        <w:rPr>
          <w:b w:val="0"/>
        </w:rPr>
      </w:pPr>
      <w:r w:rsidRPr="0026338D">
        <w:rPr>
          <w:b w:val="0"/>
        </w:rPr>
        <w:t>Стороны обязуются предоставлять друг другу все разумно запрошенные документы, а также совершать все действия, обеспечивающие точное исполнение Сторонами обязанностей по Договору.</w:t>
      </w:r>
    </w:p>
    <w:p w14:paraId="27C0266B" w14:textId="77777777" w:rsidR="006102BE" w:rsidRPr="0026338D" w:rsidRDefault="00E8726A" w:rsidP="001F4864">
      <w:pPr>
        <w:pStyle w:val="Bodytext40"/>
        <w:shd w:val="clear" w:color="auto" w:fill="auto"/>
        <w:spacing w:before="0" w:after="190" w:line="260" w:lineRule="exact"/>
        <w:ind w:left="540"/>
        <w:jc w:val="both"/>
        <w:rPr>
          <w:b w:val="0"/>
        </w:rPr>
      </w:pPr>
      <w:r w:rsidRPr="0026338D">
        <w:rPr>
          <w:b w:val="0"/>
        </w:rPr>
        <w:t>Если иное не указано в Договоре, все уведомления и иная корреспонденция, направляемые по Договору, должны быть составлены в письменной форме и подписаны надлежаще уполномоченным представителем направляющей Стороны.</w:t>
      </w:r>
    </w:p>
    <w:p w14:paraId="118E98BC" w14:textId="77777777" w:rsidR="006102BE" w:rsidRPr="0026338D" w:rsidRDefault="00E8726A" w:rsidP="001F4864">
      <w:pPr>
        <w:pStyle w:val="Bodytext40"/>
        <w:shd w:val="clear" w:color="auto" w:fill="auto"/>
        <w:spacing w:before="0" w:after="180" w:line="248" w:lineRule="exact"/>
        <w:ind w:left="540"/>
        <w:jc w:val="both"/>
        <w:rPr>
          <w:b w:val="0"/>
        </w:rPr>
      </w:pPr>
      <w:r w:rsidRPr="0026338D">
        <w:rPr>
          <w:b w:val="0"/>
        </w:rPr>
        <w:t>Если в иное не указано в Договоре, Документы, посылаемые Сторонами в соответствии с Договором, будут считаться направленными надлежащим образом, если они направлены заказным письмом с уведомлением о вручении или доставлены курьером по адресам, указанным в Договоре.</w:t>
      </w:r>
    </w:p>
    <w:p w14:paraId="2686312D" w14:textId="77777777" w:rsidR="006102BE" w:rsidRPr="0026338D" w:rsidRDefault="00E8726A" w:rsidP="001F4864">
      <w:pPr>
        <w:pStyle w:val="Bodytext40"/>
        <w:shd w:val="clear" w:color="auto" w:fill="auto"/>
        <w:spacing w:before="0" w:after="190" w:line="248" w:lineRule="exact"/>
        <w:ind w:left="540"/>
        <w:jc w:val="both"/>
        <w:rPr>
          <w:b w:val="0"/>
        </w:rPr>
      </w:pPr>
      <w:r w:rsidRPr="0026338D">
        <w:rPr>
          <w:b w:val="0"/>
        </w:rPr>
        <w:t>Сторона обязана в течение 5 дней с момента изменения почтового адреса или банковских реквизитов сообщить другой Стороне о таком изменении.</w:t>
      </w:r>
    </w:p>
    <w:p w14:paraId="05194CC4" w14:textId="77777777" w:rsidR="006102BE" w:rsidRDefault="00E8726A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  <w:r w:rsidRPr="0026338D">
        <w:rPr>
          <w:b w:val="0"/>
        </w:rPr>
        <w:t>Отчеты об использовании результатов интеллектуальной деятельности (ст. 1237 ГК РФ) в соответствии с Договором не предоставляются.</w:t>
      </w:r>
    </w:p>
    <w:p w14:paraId="29930046" w14:textId="77777777" w:rsidR="00126FBE" w:rsidRDefault="00126FBE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21954A37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774CEF54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5D865111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04E0D438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403A100E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0E86CD45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647D7DEC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3D54A6DE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73926E35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539AE61B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787A8793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0FB01694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715EEF20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620883C7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7BB44B85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4EC2328A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0B19B07A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7393F1B6" w14:textId="77777777" w:rsidR="002753E9" w:rsidRDefault="002753E9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2C16C89D" w14:textId="77777777" w:rsidR="00126FBE" w:rsidRDefault="00126FBE" w:rsidP="001F4864">
      <w:pPr>
        <w:pStyle w:val="Bodytext40"/>
        <w:shd w:val="clear" w:color="auto" w:fill="auto"/>
        <w:spacing w:before="0" w:line="236" w:lineRule="exact"/>
        <w:ind w:left="540"/>
        <w:jc w:val="both"/>
        <w:rPr>
          <w:b w:val="0"/>
        </w:rPr>
      </w:pPr>
    </w:p>
    <w:p w14:paraId="049C425E" w14:textId="32292B67" w:rsidR="00E73707" w:rsidRPr="00E73707" w:rsidRDefault="00E73707" w:rsidP="00E73707">
      <w:pPr>
        <w:pageBreakBefore/>
        <w:tabs>
          <w:tab w:val="left" w:pos="540"/>
          <w:tab w:val="left" w:pos="720"/>
        </w:tabs>
        <w:rPr>
          <w:rFonts w:ascii="Times New Roman" w:hAnsi="Times New Roman" w:cs="Times New Roman"/>
          <w:sz w:val="19"/>
          <w:szCs w:val="19"/>
        </w:rPr>
      </w:pPr>
      <w:r w:rsidRPr="00E73707">
        <w:rPr>
          <w:rFonts w:ascii="Times New Roman" w:hAnsi="Times New Roman" w:cs="Times New Roman"/>
          <w:b/>
          <w:sz w:val="19"/>
          <w:szCs w:val="19"/>
        </w:rPr>
        <w:lastRenderedPageBreak/>
        <w:t>Приложение №</w:t>
      </w:r>
      <w:r>
        <w:rPr>
          <w:rFonts w:ascii="Times New Roman" w:hAnsi="Times New Roman" w:cs="Times New Roman"/>
          <w:b/>
          <w:sz w:val="19"/>
          <w:szCs w:val="19"/>
        </w:rPr>
        <w:t>1</w:t>
      </w:r>
    </w:p>
    <w:p w14:paraId="79AAB708" w14:textId="3635B7A9" w:rsidR="00E73707" w:rsidRPr="00E73707" w:rsidRDefault="00E73707" w:rsidP="00E73707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sz w:val="19"/>
          <w:szCs w:val="19"/>
        </w:rPr>
      </w:pPr>
      <w:r w:rsidRPr="00E73707">
        <w:rPr>
          <w:rFonts w:ascii="Times New Roman" w:hAnsi="Times New Roman" w:cs="Times New Roman"/>
          <w:b/>
          <w:sz w:val="19"/>
          <w:szCs w:val="19"/>
        </w:rPr>
        <w:t xml:space="preserve">к договору №Л-0506201701                                                                                                                        </w:t>
      </w:r>
    </w:p>
    <w:p w14:paraId="253CB887" w14:textId="7C5930CA" w:rsidR="00E73707" w:rsidRPr="00E73707" w:rsidRDefault="00E73707" w:rsidP="00E73707">
      <w:pPr>
        <w:tabs>
          <w:tab w:val="left" w:pos="540"/>
          <w:tab w:val="left" w:pos="720"/>
        </w:tabs>
        <w:rPr>
          <w:rFonts w:ascii="Times New Roman" w:hAnsi="Times New Roman" w:cs="Times New Roman"/>
          <w:sz w:val="19"/>
          <w:szCs w:val="19"/>
        </w:rPr>
      </w:pPr>
      <w:r w:rsidRPr="00E73707">
        <w:rPr>
          <w:rFonts w:ascii="Times New Roman" w:hAnsi="Times New Roman" w:cs="Times New Roman"/>
          <w:b/>
          <w:sz w:val="19"/>
          <w:szCs w:val="19"/>
        </w:rPr>
        <w:t>от «</w:t>
      </w:r>
      <w:r>
        <w:rPr>
          <w:rFonts w:ascii="Times New Roman" w:hAnsi="Times New Roman" w:cs="Times New Roman"/>
          <w:b/>
          <w:sz w:val="19"/>
          <w:szCs w:val="19"/>
        </w:rPr>
        <w:t>05</w:t>
      </w:r>
      <w:r w:rsidRPr="00E73707">
        <w:rPr>
          <w:rFonts w:ascii="Times New Roman" w:hAnsi="Times New Roman" w:cs="Times New Roman"/>
          <w:b/>
          <w:sz w:val="19"/>
          <w:szCs w:val="19"/>
        </w:rPr>
        <w:t xml:space="preserve">» </w:t>
      </w:r>
      <w:r>
        <w:rPr>
          <w:rFonts w:ascii="Times New Roman" w:hAnsi="Times New Roman" w:cs="Times New Roman"/>
          <w:b/>
          <w:sz w:val="19"/>
          <w:szCs w:val="19"/>
        </w:rPr>
        <w:t>июня 2017</w:t>
      </w:r>
      <w:r w:rsidRPr="00E73707">
        <w:rPr>
          <w:rFonts w:ascii="Times New Roman" w:hAnsi="Times New Roman" w:cs="Times New Roman"/>
          <w:b/>
          <w:sz w:val="19"/>
          <w:szCs w:val="19"/>
        </w:rPr>
        <w:t xml:space="preserve"> г.</w:t>
      </w:r>
    </w:p>
    <w:p w14:paraId="36A29E45" w14:textId="5E28F0A1" w:rsidR="006102BE" w:rsidRDefault="006102BE">
      <w:pPr>
        <w:pStyle w:val="Bodytext40"/>
        <w:shd w:val="clear" w:color="auto" w:fill="auto"/>
        <w:spacing w:before="0" w:after="251" w:line="403" w:lineRule="exact"/>
        <w:ind w:left="6540"/>
        <w:jc w:val="both"/>
      </w:pPr>
    </w:p>
    <w:p w14:paraId="179E9735" w14:textId="77777777" w:rsidR="006102BE" w:rsidRPr="00617898" w:rsidRDefault="00E8726A">
      <w:pPr>
        <w:pStyle w:val="Heading10"/>
        <w:keepNext/>
        <w:keepLines/>
        <w:shd w:val="clear" w:color="auto" w:fill="auto"/>
        <w:spacing w:before="0" w:after="768" w:line="240" w:lineRule="exact"/>
        <w:ind w:right="20"/>
        <w:rPr>
          <w:sz w:val="19"/>
          <w:szCs w:val="19"/>
        </w:rPr>
      </w:pPr>
      <w:bookmarkStart w:id="1" w:name="bookmark7"/>
      <w:r w:rsidRPr="00617898">
        <w:rPr>
          <w:sz w:val="19"/>
          <w:szCs w:val="19"/>
        </w:rPr>
        <w:t>ПОНЯТИЙНОЕ СОГЛАШЕНИЕ</w:t>
      </w:r>
      <w:bookmarkEnd w:id="1"/>
    </w:p>
    <w:p w14:paraId="3A1B9370" w14:textId="77777777" w:rsidR="006102BE" w:rsidRPr="00617898" w:rsidRDefault="00E8726A">
      <w:pPr>
        <w:pStyle w:val="Bodytext90"/>
        <w:shd w:val="clear" w:color="auto" w:fill="auto"/>
        <w:spacing w:before="0" w:after="230" w:line="210" w:lineRule="exact"/>
        <w:ind w:firstLine="0"/>
        <w:jc w:val="left"/>
        <w:rPr>
          <w:sz w:val="19"/>
          <w:szCs w:val="19"/>
        </w:rPr>
      </w:pPr>
      <w:r w:rsidRPr="00617898">
        <w:rPr>
          <w:rStyle w:val="Bodytext9TimesNewRoman95pt"/>
          <w:rFonts w:eastAsia="Constantia"/>
        </w:rPr>
        <w:t xml:space="preserve">Стороны </w:t>
      </w:r>
      <w:r w:rsidRPr="00617898">
        <w:rPr>
          <w:sz w:val="19"/>
          <w:szCs w:val="19"/>
        </w:rPr>
        <w:t>согласились со следующим описанием термина «Программа»:</w:t>
      </w:r>
    </w:p>
    <w:p w14:paraId="4EF3F898" w14:textId="30A2975A" w:rsidR="006102BE" w:rsidRPr="00617898" w:rsidRDefault="00E8726A">
      <w:pPr>
        <w:pStyle w:val="Bodytext9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56" w:lineRule="exact"/>
        <w:ind w:left="640" w:right="320"/>
        <w:rPr>
          <w:sz w:val="19"/>
          <w:szCs w:val="19"/>
        </w:rPr>
      </w:pPr>
      <w:r w:rsidRPr="00617898">
        <w:rPr>
          <w:sz w:val="19"/>
          <w:szCs w:val="19"/>
        </w:rPr>
        <w:t>Основой Программы является мобильное приложение с бонусной накопительной программой</w:t>
      </w:r>
      <w:r w:rsidR="00617898" w:rsidRPr="00617898">
        <w:rPr>
          <w:sz w:val="19"/>
          <w:szCs w:val="19"/>
        </w:rPr>
        <w:t xml:space="preserve"> и интерактивным меню заведения</w:t>
      </w:r>
      <w:r w:rsidRPr="00617898">
        <w:rPr>
          <w:sz w:val="19"/>
          <w:szCs w:val="19"/>
        </w:rPr>
        <w:t>.</w:t>
      </w:r>
    </w:p>
    <w:p w14:paraId="0094AEF2" w14:textId="6C39DBC2" w:rsidR="006102BE" w:rsidRPr="00617898" w:rsidRDefault="00E8726A">
      <w:pPr>
        <w:pStyle w:val="Bodytext9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45" w:lineRule="exact"/>
        <w:ind w:left="640" w:right="320"/>
        <w:rPr>
          <w:sz w:val="19"/>
          <w:szCs w:val="19"/>
        </w:rPr>
      </w:pPr>
      <w:r w:rsidRPr="00617898">
        <w:rPr>
          <w:sz w:val="19"/>
          <w:szCs w:val="19"/>
        </w:rPr>
        <w:t>Мобильное приложени</w:t>
      </w:r>
      <w:r w:rsidR="004365DF" w:rsidRPr="00617898">
        <w:rPr>
          <w:sz w:val="19"/>
          <w:szCs w:val="19"/>
        </w:rPr>
        <w:t>е - индивидуальное, брендированн</w:t>
      </w:r>
      <w:r w:rsidRPr="00617898">
        <w:rPr>
          <w:sz w:val="19"/>
          <w:szCs w:val="19"/>
        </w:rPr>
        <w:t>ое, не коалиционное, выполнено в стиле бренда Лицензиата.</w:t>
      </w:r>
    </w:p>
    <w:p w14:paraId="63083794" w14:textId="77777777" w:rsidR="006102BE" w:rsidRPr="00617898" w:rsidRDefault="00E8726A">
      <w:pPr>
        <w:pStyle w:val="Bodytext2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45" w:lineRule="exact"/>
        <w:ind w:left="640" w:right="320" w:hanging="340"/>
        <w:jc w:val="both"/>
      </w:pPr>
      <w:r w:rsidRPr="00617898">
        <w:t>Мобильное приложение выполнено по шаблону и имеет определенную структуру, состоящую из разделов и подразделов.</w:t>
      </w:r>
    </w:p>
    <w:p w14:paraId="4D49156A" w14:textId="7BCFB001" w:rsidR="006102BE" w:rsidRPr="00617898" w:rsidRDefault="00E8726A">
      <w:pPr>
        <w:pStyle w:val="Bodytext2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45" w:lineRule="exact"/>
        <w:ind w:left="640" w:right="320" w:hanging="340"/>
        <w:jc w:val="both"/>
      </w:pPr>
      <w:r w:rsidRPr="00617898">
        <w:t>Клиент Лицензиата скачивает мобильное приложение на свое мобильное устройство или планшетный компьютер из магазина приложений или со специальной Интернет-страницы бесплатно.</w:t>
      </w:r>
    </w:p>
    <w:p w14:paraId="07C750FD" w14:textId="4DDB284B" w:rsidR="006102BE" w:rsidRPr="00617898" w:rsidRDefault="0098483E">
      <w:pPr>
        <w:pStyle w:val="Bodytext2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45" w:lineRule="exact"/>
        <w:ind w:left="640" w:right="320" w:hanging="340"/>
        <w:jc w:val="both"/>
      </w:pPr>
      <w:r w:rsidRPr="00617898">
        <w:t>На вкладке программа лояльности</w:t>
      </w:r>
      <w:r w:rsidR="00E8726A" w:rsidRPr="00617898">
        <w:t xml:space="preserve"> клиент заполняет анкету с регистрационными данными (при первом запуске, втором запуске или последующих запусках </w:t>
      </w:r>
      <w:r w:rsidRPr="00617898">
        <w:t>авторизация происходит автоматически</w:t>
      </w:r>
      <w:r w:rsidR="00E8726A" w:rsidRPr="00617898">
        <w:t>). Список полей для заполнения определяется Лицензиатом.</w:t>
      </w:r>
    </w:p>
    <w:p w14:paraId="047AA659" w14:textId="6C7CF0D8" w:rsidR="006102BE" w:rsidRPr="00617898" w:rsidRDefault="00E8726A">
      <w:pPr>
        <w:pStyle w:val="Bodytext2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45" w:lineRule="exact"/>
        <w:ind w:left="640" w:right="320" w:hanging="340"/>
        <w:jc w:val="both"/>
      </w:pPr>
      <w:r w:rsidRPr="00617898">
        <w:t xml:space="preserve">В мобильном приложении есть бонусная накопительная карта. Клиент предъявляет карту при каждом посещении предприятия Лицензиата, показывая со своего экрана </w:t>
      </w:r>
      <w:r w:rsidR="0098483E" w:rsidRPr="00617898">
        <w:t xml:space="preserve">индивидуально сгенерированный </w:t>
      </w:r>
      <w:r w:rsidR="0098483E" w:rsidRPr="00617898">
        <w:rPr>
          <w:lang w:val="en-US"/>
        </w:rPr>
        <w:t>Q</w:t>
      </w:r>
      <w:r w:rsidR="0098483E" w:rsidRPr="00617898">
        <w:t>R</w:t>
      </w:r>
      <w:r w:rsidRPr="00617898">
        <w:t>-код. Сот</w:t>
      </w:r>
      <w:r w:rsidR="0098483E" w:rsidRPr="00617898">
        <w:t>рудник предприятия считывает QR</w:t>
      </w:r>
      <w:r w:rsidRPr="00617898">
        <w:t xml:space="preserve">-код с экрана телефона клиента при помощи </w:t>
      </w:r>
      <w:r w:rsidR="005C5A3E" w:rsidRPr="00617898">
        <w:t>того же приложения, с аккаунтом администратора</w:t>
      </w:r>
      <w:r w:rsidRPr="00617898">
        <w:t>. В мобильное приложение клиента зачисляются виртуальные баллы. Количество начисленных баллов зависит от суммы покупки клиента, схема начисления баллов (процент от покупки) определяется Лицензиатом.</w:t>
      </w:r>
    </w:p>
    <w:p w14:paraId="704C4CCA" w14:textId="58A4796E" w:rsidR="006102BE" w:rsidRPr="00617898" w:rsidRDefault="00E8726A">
      <w:pPr>
        <w:pStyle w:val="Bodytext2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45" w:lineRule="exact"/>
        <w:ind w:left="640" w:right="320" w:hanging="340"/>
        <w:jc w:val="both"/>
      </w:pPr>
      <w:r w:rsidRPr="00617898">
        <w:t xml:space="preserve">Клиент может получить </w:t>
      </w:r>
      <w:r w:rsidR="004365DF" w:rsidRPr="00617898">
        <w:t xml:space="preserve">скидку на следующую покупку используя виртуальные баллы </w:t>
      </w:r>
      <w:r w:rsidRPr="00617898">
        <w:t>из расчета 1 балл = 1 рубль.</w:t>
      </w:r>
    </w:p>
    <w:p w14:paraId="3A2AE4E2" w14:textId="676F8BD0" w:rsidR="006102BE" w:rsidRPr="00617898" w:rsidRDefault="00E8726A">
      <w:pPr>
        <w:pStyle w:val="Bodytext20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45" w:lineRule="exact"/>
        <w:ind w:left="640" w:right="320" w:hanging="340"/>
        <w:jc w:val="both"/>
      </w:pPr>
      <w:r w:rsidRPr="00617898">
        <w:t xml:space="preserve">Лицензиат самостоятельно осуществляет </w:t>
      </w:r>
      <w:r w:rsidRPr="00617898">
        <w:rPr>
          <w:rStyle w:val="Bodytext2Constantia105pt"/>
          <w:sz w:val="19"/>
          <w:szCs w:val="19"/>
        </w:rPr>
        <w:t xml:space="preserve">стартовую настройку мобильного </w:t>
      </w:r>
      <w:r w:rsidRPr="00617898">
        <w:t xml:space="preserve">приложения в </w:t>
      </w:r>
      <w:r w:rsidR="004365DF" w:rsidRPr="00617898">
        <w:t>личном</w:t>
      </w:r>
      <w:r w:rsidRPr="00617898">
        <w:t xml:space="preserve"> </w:t>
      </w:r>
      <w:r w:rsidR="004365DF" w:rsidRPr="00617898">
        <w:t>кабинете</w:t>
      </w:r>
      <w:r w:rsidRPr="00617898">
        <w:t xml:space="preserve">, </w:t>
      </w:r>
      <w:r w:rsidRPr="00617898">
        <w:rPr>
          <w:rStyle w:val="Bodytext2Constantia105pt"/>
          <w:sz w:val="19"/>
          <w:szCs w:val="19"/>
        </w:rPr>
        <w:t xml:space="preserve">предоставляемом Лицензиаром. В дальнейшем </w:t>
      </w:r>
      <w:r w:rsidRPr="00617898">
        <w:t xml:space="preserve">Лицензиат самостоятельно обновляет </w:t>
      </w:r>
      <w:r w:rsidRPr="00617898">
        <w:rPr>
          <w:rStyle w:val="Bodytext2Constantia105pt"/>
          <w:sz w:val="19"/>
          <w:szCs w:val="19"/>
        </w:rPr>
        <w:t xml:space="preserve">содержимое мобильного приложения </w:t>
      </w:r>
      <w:r w:rsidRPr="00617898">
        <w:t xml:space="preserve">из Личного кабинета (если </w:t>
      </w:r>
      <w:r w:rsidRPr="00617898">
        <w:rPr>
          <w:rStyle w:val="Bodytext2Constantia105pt"/>
          <w:sz w:val="19"/>
          <w:szCs w:val="19"/>
        </w:rPr>
        <w:t xml:space="preserve">изменение этого </w:t>
      </w:r>
      <w:r w:rsidRPr="00617898">
        <w:t xml:space="preserve">параметра </w:t>
      </w:r>
      <w:r w:rsidRPr="00617898">
        <w:rPr>
          <w:rStyle w:val="Bodytext2Constantia105pt"/>
          <w:sz w:val="19"/>
          <w:szCs w:val="19"/>
        </w:rPr>
        <w:t xml:space="preserve">из Личного кабинета </w:t>
      </w:r>
      <w:r w:rsidRPr="00617898">
        <w:t>представляется возможным).</w:t>
      </w:r>
    </w:p>
    <w:p w14:paraId="184657CD" w14:textId="77777777" w:rsidR="004C0A63" w:rsidRPr="00617898" w:rsidRDefault="004C0A63" w:rsidP="004C0A63">
      <w:pPr>
        <w:pStyle w:val="Bodytext20"/>
        <w:shd w:val="clear" w:color="auto" w:fill="auto"/>
        <w:tabs>
          <w:tab w:val="left" w:pos="628"/>
        </w:tabs>
        <w:spacing w:before="0" w:after="0" w:line="245" w:lineRule="exact"/>
        <w:ind w:right="320" w:firstLine="0"/>
        <w:jc w:val="both"/>
      </w:pPr>
    </w:p>
    <w:p w14:paraId="5DA30B38" w14:textId="77777777" w:rsidR="004C0A63" w:rsidRPr="00617898" w:rsidRDefault="004C0A63" w:rsidP="004C0A63">
      <w:pPr>
        <w:pStyle w:val="Bodytext20"/>
        <w:shd w:val="clear" w:color="auto" w:fill="auto"/>
        <w:tabs>
          <w:tab w:val="left" w:pos="628"/>
        </w:tabs>
        <w:spacing w:before="0" w:after="0" w:line="245" w:lineRule="exact"/>
        <w:ind w:right="320" w:firstLine="0"/>
        <w:jc w:val="both"/>
      </w:pPr>
    </w:p>
    <w:p w14:paraId="52F24294" w14:textId="77777777" w:rsidR="004C0A63" w:rsidRDefault="004C0A63" w:rsidP="004C0A63">
      <w:pPr>
        <w:pStyle w:val="Bodytext20"/>
        <w:shd w:val="clear" w:color="auto" w:fill="auto"/>
        <w:tabs>
          <w:tab w:val="left" w:pos="628"/>
        </w:tabs>
        <w:spacing w:before="0" w:after="0" w:line="245" w:lineRule="exact"/>
        <w:ind w:right="320" w:firstLine="0"/>
        <w:jc w:val="both"/>
      </w:pPr>
    </w:p>
    <w:p w14:paraId="239955CD" w14:textId="77777777" w:rsidR="004C0A63" w:rsidRPr="004C0A63" w:rsidRDefault="004C0A63" w:rsidP="004C0A63">
      <w:pPr>
        <w:pStyle w:val="Bodytext20"/>
        <w:shd w:val="clear" w:color="auto" w:fill="auto"/>
        <w:tabs>
          <w:tab w:val="left" w:pos="628"/>
        </w:tabs>
        <w:spacing w:before="0" w:after="0" w:line="245" w:lineRule="exact"/>
        <w:ind w:right="320" w:firstLine="0"/>
        <w:jc w:val="both"/>
      </w:pPr>
    </w:p>
    <w:sectPr w:rsidR="004C0A63" w:rsidRPr="004C0A63">
      <w:footerReference w:type="even" r:id="rId9"/>
      <w:footerReference w:type="default" r:id="rId10"/>
      <w:pgSz w:w="9722" w:h="13056"/>
      <w:pgMar w:top="1404" w:right="296" w:bottom="1404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C03FE" w14:textId="77777777" w:rsidR="00E40D83" w:rsidRDefault="00E40D83">
      <w:r>
        <w:separator/>
      </w:r>
    </w:p>
  </w:endnote>
  <w:endnote w:type="continuationSeparator" w:id="0">
    <w:p w14:paraId="1FE33E90" w14:textId="77777777" w:rsidR="00E40D83" w:rsidRDefault="00E4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142BB" w14:textId="6880EC4A" w:rsidR="006102BE" w:rsidRDefault="007827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B449483" wp14:editId="44721AF4">
              <wp:simplePos x="0" y="0"/>
              <wp:positionH relativeFrom="page">
                <wp:posOffset>5701665</wp:posOffset>
              </wp:positionH>
              <wp:positionV relativeFrom="page">
                <wp:posOffset>7657465</wp:posOffset>
              </wp:positionV>
              <wp:extent cx="52705" cy="1270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C27E8" w14:textId="77777777" w:rsidR="006102BE" w:rsidRDefault="00E8726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5422" w:rsidRPr="00F55422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49483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448.95pt;margin-top:602.95pt;width:4.15pt;height:10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" filled="f" stroked="f">
              <v:textbox style="mso-fit-shape-to-text:t" inset="0,0,0,0">
                <w:txbxContent>
                  <w:p w14:paraId="2B9C27E8" w14:textId="77777777" w:rsidR="006102BE" w:rsidRDefault="00E8726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43A9" w:rsidRPr="00B443A9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02A8" w14:textId="53E03A3C" w:rsidR="006102BE" w:rsidRDefault="007827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1022F78" wp14:editId="03A45F14">
              <wp:simplePos x="0" y="0"/>
              <wp:positionH relativeFrom="page">
                <wp:posOffset>5732145</wp:posOffset>
              </wp:positionH>
              <wp:positionV relativeFrom="page">
                <wp:posOffset>8173085</wp:posOffset>
              </wp:positionV>
              <wp:extent cx="52705" cy="1270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6B917" w14:textId="77777777" w:rsidR="006102BE" w:rsidRDefault="00E8726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5422" w:rsidRPr="00F55422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22F7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margin-left:451.35pt;margin-top:643.55pt;width:4.15pt;height:10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" filled="f" stroked="f">
              <v:textbox style="mso-fit-shape-to-text:t" inset="0,0,0,0">
                <w:txbxContent>
                  <w:p w14:paraId="2C76B917" w14:textId="77777777" w:rsidR="006102BE" w:rsidRDefault="00E8726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3E8" w:rsidRPr="006153E8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FB741" w14:textId="77777777" w:rsidR="006102BE" w:rsidRDefault="006102BE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C6078" w14:textId="77777777" w:rsidR="006102BE" w:rsidRDefault="006102B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C5B53" w14:textId="77777777" w:rsidR="00E40D83" w:rsidRDefault="00E40D83"/>
  </w:footnote>
  <w:footnote w:type="continuationSeparator" w:id="0">
    <w:p w14:paraId="17A91A18" w14:textId="77777777" w:rsidR="00E40D83" w:rsidRDefault="00E40D8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7FA1"/>
    <w:multiLevelType w:val="multilevel"/>
    <w:tmpl w:val="4F1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25D86"/>
    <w:multiLevelType w:val="multilevel"/>
    <w:tmpl w:val="56E88C6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D7136"/>
    <w:multiLevelType w:val="multilevel"/>
    <w:tmpl w:val="4F1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14F9F"/>
    <w:multiLevelType w:val="hybridMultilevel"/>
    <w:tmpl w:val="8A4E6F72"/>
    <w:lvl w:ilvl="0" w:tplc="9614F2F6">
      <w:start w:val="2"/>
      <w:numFmt w:val="decimal"/>
      <w:lvlText w:val="%1Л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62BF"/>
    <w:multiLevelType w:val="hybridMultilevel"/>
    <w:tmpl w:val="011C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E5DC0"/>
    <w:multiLevelType w:val="hybridMultilevel"/>
    <w:tmpl w:val="AB569C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92314BE"/>
    <w:multiLevelType w:val="multilevel"/>
    <w:tmpl w:val="DAC8E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BE"/>
    <w:rsid w:val="000816D5"/>
    <w:rsid w:val="00126FBE"/>
    <w:rsid w:val="00146AF4"/>
    <w:rsid w:val="001F27BB"/>
    <w:rsid w:val="001F4864"/>
    <w:rsid w:val="0026338D"/>
    <w:rsid w:val="002753E9"/>
    <w:rsid w:val="002B4F17"/>
    <w:rsid w:val="002C2C8D"/>
    <w:rsid w:val="004365DF"/>
    <w:rsid w:val="00494BBC"/>
    <w:rsid w:val="004C0A63"/>
    <w:rsid w:val="00510655"/>
    <w:rsid w:val="00562F99"/>
    <w:rsid w:val="005A7C13"/>
    <w:rsid w:val="005B1541"/>
    <w:rsid w:val="005C5A3E"/>
    <w:rsid w:val="006102BE"/>
    <w:rsid w:val="006153E8"/>
    <w:rsid w:val="00617898"/>
    <w:rsid w:val="006E1D66"/>
    <w:rsid w:val="00782739"/>
    <w:rsid w:val="00796510"/>
    <w:rsid w:val="0089716F"/>
    <w:rsid w:val="008F2CFC"/>
    <w:rsid w:val="00902033"/>
    <w:rsid w:val="0098483E"/>
    <w:rsid w:val="00A87BB0"/>
    <w:rsid w:val="00B443A9"/>
    <w:rsid w:val="00C002A3"/>
    <w:rsid w:val="00C454FD"/>
    <w:rsid w:val="00DB0309"/>
    <w:rsid w:val="00E40D83"/>
    <w:rsid w:val="00E65D0A"/>
    <w:rsid w:val="00E73707"/>
    <w:rsid w:val="00E804C5"/>
    <w:rsid w:val="00E84ACB"/>
    <w:rsid w:val="00E8726A"/>
    <w:rsid w:val="00E913B5"/>
    <w:rsid w:val="00F55422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8E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TrebuchetMSBold">
    <w:name w:val="Heading #3 + Trebuchet MS;Bold"/>
    <w:basedOn w:val="Heading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LucidaSansUnicode9ptNotBoldSpacing0pt">
    <w:name w:val="Body text (4) + Lucida Sans Unicode;9 pt;Not Bold;Spacing 0 pt"/>
    <w:basedOn w:val="Bodytext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Bodytext5SmallCapsSpacing0pt">
    <w:name w:val="Body text (5) + Small Caps;Spacing 0 pt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Impact11ptItalicSpacing0pt">
    <w:name w:val="Body text (5) + Impact;11 pt;Italic;Spacing 0 pt"/>
    <w:basedOn w:val="Bodytext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6LucidaSansUnicodeItalic">
    <w:name w:val="Body text (6) + Lucida Sans Unicode;Italic"/>
    <w:basedOn w:val="Bodytext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42">
    <w:name w:val="Heading #4 (2)_"/>
    <w:basedOn w:val="a0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211ptItalicSpacing-1pt">
    <w:name w:val="Heading #4 (2) + 11 pt;Italic;Spacing -1 pt"/>
    <w:basedOn w:val="Heading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43">
    <w:name w:val="Heading #4 (3)_"/>
    <w:basedOn w:val="a0"/>
    <w:link w:val="Heading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Heading43LucidaSansUnicode105ptItalicSpacing-1pt">
    <w:name w:val="Heading #4 (3) + Lucida Sans Unicode;10.5 pt;Italic;Spacing -1 pt"/>
    <w:basedOn w:val="Heading4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Bodytext7SmallCaps">
    <w:name w:val="Body text (7) + Small Caps"/>
    <w:basedOn w:val="Bodytext7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Constantia8ptNotBoldSpacing0pt">
    <w:name w:val="Body text (7) + Constantia;8 pt;Not Bold;Spacing 0 pt"/>
    <w:basedOn w:val="Bodytext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LucidaSansUnicodeNotBoldItalic">
    <w:name w:val="Body text (7) + Lucida Sans Unicode;Not Bold;Italic"/>
    <w:basedOn w:val="Bodytext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TimesNewRomanNotBoldSpacing0pt">
    <w:name w:val="Body text (7) + Times New Roman;Not Bold;Spacing 0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Spacing0pt">
    <w:name w:val="Heading #4 + Spacing 0 pt"/>
    <w:basedOn w:val="Heading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4TrebuchetMSBold">
    <w:name w:val="Heading #4 + Trebuchet MS;Bold"/>
    <w:basedOn w:val="Heading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4SmallCaps">
    <w:name w:val="Heading #4 + Small Caps"/>
    <w:basedOn w:val="Heading4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411ptItalicScale50">
    <w:name w:val="Heading #4 + 11 pt;Italic;Scale 50%"/>
    <w:basedOn w:val="Heading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Bodytext2Constantia105pt">
    <w:name w:val="Body text (2) + Constantia;10.5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ItalicSpacing-1pt">
    <w:name w:val="Body text (2) + 11 pt;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a0"/>
    <w:link w:val="Bodytext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TimesNewRoman95pt">
    <w:name w:val="Body text (9) + Times New Roman;9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9TrebuchetMSBold">
    <w:name w:val="Body text (9) + Trebuchet MS;Bold"/>
    <w:basedOn w:val="Bodytext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9TrebuchetMS11ptBold">
    <w:name w:val="Body text (9) + Trebuchet MS;11 pt;Bold"/>
    <w:basedOn w:val="Bodytext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2pt">
    <w:name w:val="Body text (4) + 12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TrebuchetMS85ptNotBoldItalic">
    <w:name w:val="Body text (4) + Trebuchet MS;8.5 pt;Not Bold;Italic"/>
    <w:basedOn w:val="Bodytext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10ptNotBold">
    <w:name w:val="Body text (4) + 10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LucidaSansUnicode105ptItalicSpacing-1pt">
    <w:name w:val="Body text (4) + Lucida Sans Unicode;10.5 pt;Italic;Spacing -1 pt"/>
    <w:basedOn w:val="Bodytext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80" w:after="660" w:line="0" w:lineRule="atLeast"/>
      <w:ind w:hanging="6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80" w:line="250" w:lineRule="exact"/>
      <w:jc w:val="both"/>
      <w:outlineLvl w:val="2"/>
    </w:pPr>
    <w:rPr>
      <w:rFonts w:ascii="Constantia" w:eastAsia="Constantia" w:hAnsi="Constantia" w:cs="Constantia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39" w:lineRule="exact"/>
      <w:jc w:val="both"/>
    </w:pPr>
    <w:rPr>
      <w:rFonts w:ascii="Lucida Sans Unicode" w:eastAsia="Lucida Sans Unicode" w:hAnsi="Lucida Sans Unicode" w:cs="Lucida Sans Unicode"/>
      <w:spacing w:val="-20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39" w:lineRule="exact"/>
      <w:jc w:val="both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after="240" w:line="239" w:lineRule="exact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30">
    <w:name w:val="Heading #4 (3)"/>
    <w:basedOn w:val="a"/>
    <w:link w:val="Heading43"/>
    <w:pPr>
      <w:shd w:val="clear" w:color="auto" w:fill="FFFFFF"/>
      <w:spacing w:before="240" w:line="251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80" w:after="480" w:line="247" w:lineRule="exact"/>
      <w:jc w:val="both"/>
    </w:pPr>
    <w:rPr>
      <w:rFonts w:ascii="Trebuchet MS" w:eastAsia="Trebuchet MS" w:hAnsi="Trebuchet MS" w:cs="Trebuchet MS"/>
      <w:b/>
      <w:bCs/>
      <w:spacing w:val="-20"/>
      <w:sz w:val="19"/>
      <w:szCs w:val="19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240" w:line="247" w:lineRule="exact"/>
      <w:jc w:val="both"/>
      <w:outlineLvl w:val="3"/>
    </w:pPr>
    <w:rPr>
      <w:rFonts w:ascii="Constantia" w:eastAsia="Constantia" w:hAnsi="Constantia" w:cs="Constantia"/>
      <w:sz w:val="21"/>
      <w:szCs w:val="21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40" w:after="480" w:line="251" w:lineRule="exact"/>
      <w:ind w:hanging="340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4C0A63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753E9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2753E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2089</Words>
  <Characters>11908</Characters>
  <Application>Microsoft Macintosh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2017-06-29T16:56:00Z</dcterms:created>
  <dcterms:modified xsi:type="dcterms:W3CDTF">2017-06-29T16:57:00Z</dcterms:modified>
</cp:coreProperties>
</file>